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A7" w:rsidRPr="008A784C" w:rsidRDefault="00D758A7" w:rsidP="00D758A7">
      <w:pPr>
        <w:pStyle w:val="Intestazione"/>
        <w:rPr>
          <w:rStyle w:val="Riferimentodelicat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28575</wp:posOffset>
                </wp:positionV>
                <wp:extent cx="1000125" cy="1044575"/>
                <wp:effectExtent l="0" t="0" r="28575" b="2222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0125" cy="104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758A7" w:rsidRDefault="00D758A7" w:rsidP="00D758A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8DCB0D" wp14:editId="43B3A018">
                                  <wp:extent cx="420370" cy="420370"/>
                                  <wp:effectExtent l="0" t="0" r="0" b="0"/>
                                  <wp:docPr id="4" name="Immagine 1" descr="91_ISO9001_rgb_1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magine 1" descr="91_ISO9001_rgb_120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370" cy="420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58A7" w:rsidRPr="00923B9D" w:rsidRDefault="00D758A7" w:rsidP="00D758A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23B9D">
                              <w:rPr>
                                <w:rStyle w:val="Enfasigrassetto"/>
                                <w:rFonts w:ascii="Arial Narrow" w:hAnsi="Arial Narrow"/>
                                <w:color w:val="000000"/>
                                <w:sz w:val="14"/>
                                <w:szCs w:val="14"/>
                              </w:rPr>
                              <w:t>CERTIFICATO</w:t>
                            </w:r>
                            <w:r w:rsidRPr="00923B9D">
                              <w:rPr>
                                <w:rStyle w:val="Enfasigrassetto"/>
                                <w:rFonts w:ascii="Arial Narrow" w:hAnsi="Arial Narrow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 N. 50 100 14484</w:t>
                            </w:r>
                            <w:r>
                              <w:rPr>
                                <w:rStyle w:val="Enfasigrassetto"/>
                                <w:rFonts w:ascii="Arial Narrow" w:hAnsi="Arial Narrow"/>
                                <w:color w:val="000000"/>
                                <w:sz w:val="14"/>
                                <w:szCs w:val="14"/>
                              </w:rPr>
                              <w:t xml:space="preserve"> – Rev.005</w:t>
                            </w:r>
                          </w:p>
                          <w:p w:rsidR="00D758A7" w:rsidRDefault="00D758A7" w:rsidP="00D758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400.05pt;margin-top:2.25pt;width:78.75pt;height:8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" fillcolor="white [3201]" strokecolor="white [3212]" strokeweight=".5pt">
                <v:path arrowok="t"/>
                <v:textbox>
                  <w:txbxContent>
                    <w:p w:rsidR="00D758A7" w:rsidRDefault="00D758A7" w:rsidP="00D758A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8DCB0D" wp14:editId="43B3A018">
                            <wp:extent cx="420370" cy="420370"/>
                            <wp:effectExtent l="0" t="0" r="0" b="0"/>
                            <wp:docPr id="4" name="Immagine 1" descr="91_ISO9001_rgb_12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magine 1" descr="91_ISO9001_rgb_120"/>
                                    <pic:cNvPicPr/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370" cy="420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58A7" w:rsidRPr="00923B9D" w:rsidRDefault="00D758A7" w:rsidP="00D758A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923B9D">
                        <w:rPr>
                          <w:rStyle w:val="Enfasigrassetto"/>
                          <w:rFonts w:ascii="Arial Narrow" w:hAnsi="Arial Narrow"/>
                          <w:color w:val="000000"/>
                          <w:sz w:val="14"/>
                          <w:szCs w:val="14"/>
                        </w:rPr>
                        <w:t>CERTIFICATO</w:t>
                      </w:r>
                      <w:r w:rsidRPr="00923B9D">
                        <w:rPr>
                          <w:rStyle w:val="Enfasigrassetto"/>
                          <w:rFonts w:ascii="Arial Narrow" w:hAnsi="Arial Narrow"/>
                          <w:color w:val="000000"/>
                          <w:sz w:val="14"/>
                          <w:szCs w:val="14"/>
                        </w:rPr>
                        <w:br/>
                        <w:t xml:space="preserve"> N. 50 100 14484</w:t>
                      </w:r>
                      <w:r>
                        <w:rPr>
                          <w:rStyle w:val="Enfasigrassetto"/>
                          <w:rFonts w:ascii="Arial Narrow" w:hAnsi="Arial Narrow"/>
                          <w:color w:val="000000"/>
                          <w:sz w:val="14"/>
                          <w:szCs w:val="14"/>
                        </w:rPr>
                        <w:t xml:space="preserve"> – Rev.005</w:t>
                      </w:r>
                    </w:p>
                    <w:p w:rsidR="00D758A7" w:rsidRDefault="00D758A7" w:rsidP="00D758A7"/>
                  </w:txbxContent>
                </v:textbox>
              </v:shape>
            </w:pict>
          </mc:Fallback>
        </mc:AlternateContent>
      </w:r>
    </w:p>
    <w:p w:rsidR="00D758A7" w:rsidRPr="008A784C" w:rsidRDefault="00D758A7" w:rsidP="00D758A7">
      <w:pPr>
        <w:pStyle w:val="Intestazione"/>
        <w:jc w:val="center"/>
        <w:rPr>
          <w:rStyle w:val="Riferimentodelicat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12065</wp:posOffset>
                </wp:positionV>
                <wp:extent cx="828675" cy="742950"/>
                <wp:effectExtent l="0" t="0" r="28575" b="190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86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758A7" w:rsidRDefault="00D758A7" w:rsidP="00D758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5BB6DD" wp14:editId="78830291">
                                  <wp:extent cx="514350" cy="519429"/>
                                  <wp:effectExtent l="0" t="0" r="0" b="0"/>
                                  <wp:docPr id="2" name="Immagine 2" descr="Immagine che contiene disegnando&#10;&#10;Descrizione generat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magine 2" descr="Immagine che contiene disegnando&#10;&#10;Descrizione generata automaticament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5832" cy="5411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28.05pt;margin-top:.95pt;width:65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" fillcolor="white [3201]" strokecolor="white [3212]" strokeweight=".5pt">
                <v:path arrowok="t"/>
                <v:textbox>
                  <w:txbxContent>
                    <w:p w:rsidR="00D758A7" w:rsidRDefault="00D758A7" w:rsidP="00D758A7">
                      <w:r>
                        <w:rPr>
                          <w:noProof/>
                        </w:rPr>
                        <w:drawing>
                          <wp:inline distT="0" distB="0" distL="0" distR="0" wp14:anchorId="2B5BB6DD" wp14:editId="78830291">
                            <wp:extent cx="514350" cy="519429"/>
                            <wp:effectExtent l="0" t="0" r="0" b="0"/>
                            <wp:docPr id="2" name="Immagine 2" descr="Immagine che contiene disegnando&#10;&#10;Descrizione generat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magine 2" descr="Immagine che contiene disegnando&#10;&#10;Descrizione generata automaticament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5832" cy="5411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A784C">
        <w:rPr>
          <w:rStyle w:val="Riferimentodelicato"/>
          <w:b/>
          <w:bCs/>
        </w:rPr>
        <w:t>MINISTERO DELL’ISTRUZIONE</w:t>
      </w:r>
      <w:r>
        <w:rPr>
          <w:rStyle w:val="Riferimentodelicato"/>
          <w:b/>
          <w:bCs/>
        </w:rPr>
        <w:t xml:space="preserve"> E DEL MERITO                                                                </w:t>
      </w:r>
    </w:p>
    <w:p w:rsidR="00D758A7" w:rsidRPr="008A784C" w:rsidRDefault="00D758A7" w:rsidP="00D758A7">
      <w:pPr>
        <w:pStyle w:val="Intestazione"/>
        <w:jc w:val="center"/>
        <w:rPr>
          <w:rStyle w:val="Riferimentodelicato"/>
          <w:b/>
          <w:bCs/>
        </w:rPr>
      </w:pPr>
      <w:r w:rsidRPr="008A784C">
        <w:rPr>
          <w:rStyle w:val="Riferimentodelicato"/>
          <w:b/>
          <w:bCs/>
        </w:rPr>
        <w:t xml:space="preserve"> </w:t>
      </w:r>
      <w:sdt>
        <w:sdtPr>
          <w:rPr>
            <w:rStyle w:val="Riferimentodelicato"/>
            <w:b/>
            <w:bCs/>
            <w:sz w:val="28"/>
            <w:szCs w:val="28"/>
          </w:rPr>
          <w:alias w:val="Titolo"/>
          <w:tag w:val=""/>
          <w:id w:val="-1954942076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Riferimentodelicato"/>
          </w:rPr>
        </w:sdtEndPr>
        <w:sdtContent>
          <w:r>
            <w:rPr>
              <w:rStyle w:val="Riferimentodelicato"/>
              <w:b/>
              <w:bCs/>
              <w:sz w:val="28"/>
              <w:szCs w:val="28"/>
            </w:rPr>
            <w:t xml:space="preserve">     </w:t>
          </w:r>
        </w:sdtContent>
      </w:sdt>
    </w:p>
    <w:p w:rsidR="00D758A7" w:rsidRPr="00863C0A" w:rsidRDefault="00D758A7" w:rsidP="00D758A7">
      <w:pPr>
        <w:pStyle w:val="Intestazione"/>
        <w:jc w:val="center"/>
        <w:rPr>
          <w:rStyle w:val="Riferimentodelicato"/>
          <w:b/>
          <w:bCs/>
          <w:sz w:val="24"/>
          <w:szCs w:val="24"/>
        </w:rPr>
      </w:pPr>
      <w:r w:rsidRPr="00863C0A">
        <w:rPr>
          <w:rStyle w:val="Riferimentodelicato"/>
          <w:b/>
          <w:bCs/>
          <w:sz w:val="24"/>
          <w:szCs w:val="24"/>
        </w:rPr>
        <w:t xml:space="preserve">“Roncalli </w:t>
      </w:r>
      <w:r w:rsidRPr="00863C0A">
        <w:rPr>
          <w:rStyle w:val="Riferimentodelicato"/>
          <w:rFonts w:cstheme="minorHAnsi"/>
          <w:sz w:val="24"/>
          <w:szCs w:val="24"/>
        </w:rPr>
        <w:t>-</w:t>
      </w:r>
      <w:r w:rsidRPr="00863C0A">
        <w:rPr>
          <w:rStyle w:val="Riferimentodelicato"/>
          <w:b/>
          <w:bCs/>
          <w:sz w:val="24"/>
          <w:szCs w:val="24"/>
        </w:rPr>
        <w:t xml:space="preserve"> Fermi </w:t>
      </w:r>
      <w:r w:rsidRPr="00863C0A">
        <w:rPr>
          <w:rStyle w:val="Riferimentodelicato"/>
          <w:rFonts w:cstheme="minorHAnsi"/>
          <w:sz w:val="24"/>
          <w:szCs w:val="24"/>
        </w:rPr>
        <w:t xml:space="preserve">- </w:t>
      </w:r>
      <w:r w:rsidRPr="00863C0A">
        <w:rPr>
          <w:rStyle w:val="Riferimentodelicato"/>
          <w:b/>
          <w:bCs/>
          <w:sz w:val="24"/>
          <w:szCs w:val="24"/>
        </w:rPr>
        <w:t xml:space="preserve">Rotundi </w:t>
      </w:r>
      <w:r w:rsidRPr="00863C0A">
        <w:rPr>
          <w:rStyle w:val="Riferimentodelicato"/>
          <w:rFonts w:cstheme="minorHAnsi"/>
          <w:sz w:val="24"/>
          <w:szCs w:val="24"/>
        </w:rPr>
        <w:t>-</w:t>
      </w:r>
      <w:r w:rsidRPr="00863C0A">
        <w:rPr>
          <w:rStyle w:val="Riferimentodelicato"/>
          <w:b/>
          <w:bCs/>
          <w:sz w:val="24"/>
          <w:szCs w:val="24"/>
        </w:rPr>
        <w:t xml:space="preserve"> Euclide”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843"/>
        <w:gridCol w:w="1848"/>
        <w:gridCol w:w="1701"/>
      </w:tblGrid>
      <w:tr w:rsidR="00D758A7" w:rsidTr="00E876C9">
        <w:trPr>
          <w:trHeight w:val="705"/>
          <w:jc w:val="center"/>
        </w:trPr>
        <w:tc>
          <w:tcPr>
            <w:tcW w:w="2405" w:type="dxa"/>
          </w:tcPr>
          <w:p w:rsidR="00D758A7" w:rsidRDefault="00D758A7" w:rsidP="00E876C9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 </w:t>
            </w:r>
            <w:r>
              <w:rPr>
                <w:i/>
                <w:iCs/>
                <w:noProof/>
                <w:sz w:val="26"/>
                <w:szCs w:val="26"/>
              </w:rPr>
              <w:drawing>
                <wp:inline distT="0" distB="0" distL="0" distR="0" wp14:anchorId="4D4C8288" wp14:editId="0B388176">
                  <wp:extent cx="783008" cy="520700"/>
                  <wp:effectExtent l="0" t="0" r="0" b="0"/>
                  <wp:docPr id="73" name="Immagine 73" descr="Immagine che contiene cib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Roncall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039" cy="53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758A7" w:rsidRDefault="00D758A7" w:rsidP="00E876C9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noProof/>
                <w:sz w:val="26"/>
                <w:szCs w:val="26"/>
              </w:rPr>
              <w:drawing>
                <wp:inline distT="0" distB="0" distL="0" distR="0" wp14:anchorId="11CB4E7B" wp14:editId="3F8E8A84">
                  <wp:extent cx="355863" cy="468000"/>
                  <wp:effectExtent l="0" t="0" r="6350" b="8255"/>
                  <wp:docPr id="74" name="Immagine 74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ndustrial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86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D758A7" w:rsidRDefault="00D758A7" w:rsidP="00E876C9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noProof/>
                <w:sz w:val="26"/>
                <w:szCs w:val="26"/>
              </w:rPr>
              <w:t xml:space="preserve">     </w:t>
            </w:r>
            <w:r>
              <w:rPr>
                <w:i/>
                <w:iCs/>
                <w:noProof/>
                <w:sz w:val="26"/>
                <w:szCs w:val="26"/>
              </w:rPr>
              <w:drawing>
                <wp:inline distT="0" distB="0" distL="0" distR="0" wp14:anchorId="5A64CEE1" wp14:editId="68618147">
                  <wp:extent cx="368477" cy="468000"/>
                  <wp:effectExtent l="0" t="0" r="0" b="8255"/>
                  <wp:docPr id="75" name="Immagine 75" descr="Immagine che contiene testo, segnal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Nautic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77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758A7" w:rsidRDefault="00D758A7" w:rsidP="00E876C9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noProof/>
                <w:sz w:val="26"/>
                <w:szCs w:val="26"/>
              </w:rPr>
              <w:drawing>
                <wp:inline distT="0" distB="0" distL="0" distR="0" wp14:anchorId="7FA95E13" wp14:editId="1F8B0494">
                  <wp:extent cx="343274" cy="468000"/>
                  <wp:effectExtent l="0" t="0" r="0" b="8255"/>
                  <wp:docPr id="76" name="Immagine 76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Geomet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327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58A7" w:rsidRPr="002B2CA0" w:rsidRDefault="00D758A7" w:rsidP="00D758A7">
      <w:pPr>
        <w:pStyle w:val="Intestazione"/>
        <w:tabs>
          <w:tab w:val="clear" w:pos="4819"/>
          <w:tab w:val="clear" w:pos="9638"/>
          <w:tab w:val="left" w:pos="3975"/>
        </w:tabs>
        <w:jc w:val="center"/>
        <w:rPr>
          <w:rStyle w:val="Riferimentodelicato"/>
          <w:rFonts w:cstheme="minorHAnsi"/>
          <w:sz w:val="16"/>
          <w:szCs w:val="16"/>
        </w:rPr>
      </w:pPr>
      <w:r w:rsidRPr="002B2CA0">
        <w:rPr>
          <w:rStyle w:val="Riferimentodelicato"/>
          <w:sz w:val="16"/>
          <w:szCs w:val="16"/>
        </w:rPr>
        <w:t xml:space="preserve">liceo Artistico </w:t>
      </w:r>
      <w:r w:rsidRPr="002B2CA0">
        <w:rPr>
          <w:rStyle w:val="Riferimentodelicato"/>
          <w:rFonts w:cstheme="minorHAnsi"/>
          <w:sz w:val="16"/>
          <w:szCs w:val="16"/>
        </w:rPr>
        <w:t xml:space="preserve">│ liceo </w:t>
      </w:r>
      <w:r w:rsidRPr="002B2CA0">
        <w:rPr>
          <w:rStyle w:val="Riferimentodelicato"/>
          <w:sz w:val="16"/>
          <w:szCs w:val="16"/>
        </w:rPr>
        <w:t xml:space="preserve">linguistico </w:t>
      </w:r>
      <w:r w:rsidRPr="002B2CA0">
        <w:rPr>
          <w:rStyle w:val="Riferimentodelicato"/>
          <w:rFonts w:cstheme="minorHAnsi"/>
          <w:sz w:val="16"/>
          <w:szCs w:val="16"/>
        </w:rPr>
        <w:t xml:space="preserve">│ liceo </w:t>
      </w:r>
      <w:r>
        <w:rPr>
          <w:rStyle w:val="Riferimentodelicato"/>
          <w:rFonts w:cstheme="minorHAnsi"/>
          <w:sz w:val="16"/>
          <w:szCs w:val="16"/>
        </w:rPr>
        <w:t xml:space="preserve">delle </w:t>
      </w:r>
      <w:r w:rsidRPr="002B2CA0">
        <w:rPr>
          <w:rStyle w:val="Riferimentodelicato"/>
          <w:sz w:val="16"/>
          <w:szCs w:val="16"/>
        </w:rPr>
        <w:t xml:space="preserve">scienze umane base </w:t>
      </w:r>
      <w:r w:rsidRPr="002B2CA0">
        <w:rPr>
          <w:rStyle w:val="Riferimentodelicato"/>
          <w:rFonts w:cstheme="minorHAnsi"/>
          <w:sz w:val="16"/>
          <w:szCs w:val="16"/>
        </w:rPr>
        <w:t xml:space="preserve">│ liceo </w:t>
      </w:r>
      <w:r>
        <w:rPr>
          <w:rStyle w:val="Riferimentodelicato"/>
          <w:rFonts w:cstheme="minorHAnsi"/>
          <w:sz w:val="16"/>
          <w:szCs w:val="16"/>
        </w:rPr>
        <w:t xml:space="preserve">delle </w:t>
      </w:r>
      <w:r w:rsidRPr="002B2CA0">
        <w:rPr>
          <w:rStyle w:val="Riferimentodelicato"/>
          <w:sz w:val="16"/>
          <w:szCs w:val="16"/>
        </w:rPr>
        <w:t>scienze umane economico</w:t>
      </w:r>
      <w:r>
        <w:rPr>
          <w:rStyle w:val="Riferimentodelicato"/>
          <w:sz w:val="16"/>
          <w:szCs w:val="16"/>
        </w:rPr>
        <w:t>-</w:t>
      </w:r>
      <w:r w:rsidRPr="002B2CA0">
        <w:rPr>
          <w:rStyle w:val="Riferimentodelicato"/>
          <w:sz w:val="16"/>
          <w:szCs w:val="16"/>
        </w:rPr>
        <w:t xml:space="preserve">sociale </w:t>
      </w:r>
    </w:p>
    <w:p w:rsidR="00D758A7" w:rsidRDefault="00D758A7" w:rsidP="00D758A7">
      <w:pPr>
        <w:pStyle w:val="Intestazione"/>
        <w:tabs>
          <w:tab w:val="clear" w:pos="4819"/>
          <w:tab w:val="clear" w:pos="9638"/>
          <w:tab w:val="left" w:pos="3975"/>
        </w:tabs>
        <w:jc w:val="center"/>
        <w:rPr>
          <w:rStyle w:val="Riferimentodelicato"/>
          <w:rFonts w:cstheme="minorHAnsi"/>
          <w:sz w:val="16"/>
          <w:szCs w:val="16"/>
        </w:rPr>
      </w:pPr>
      <w:r w:rsidRPr="002B2CA0">
        <w:rPr>
          <w:rStyle w:val="Riferimentodelicato"/>
          <w:rFonts w:cstheme="minorHAnsi"/>
          <w:sz w:val="16"/>
          <w:szCs w:val="16"/>
        </w:rPr>
        <w:t>elettrotecnica ed elettronica │ meccanica meccatronica ed energia │</w:t>
      </w:r>
      <w:r>
        <w:rPr>
          <w:rStyle w:val="Riferimentodelicato"/>
          <w:rFonts w:cstheme="minorHAnsi"/>
          <w:sz w:val="16"/>
          <w:szCs w:val="16"/>
        </w:rPr>
        <w:t xml:space="preserve"> conduzione del mezzo navale </w:t>
      </w:r>
      <w:r w:rsidRPr="002B2CA0">
        <w:rPr>
          <w:rStyle w:val="Riferimentodelicato"/>
          <w:rFonts w:cstheme="minorHAnsi"/>
          <w:sz w:val="16"/>
          <w:szCs w:val="16"/>
        </w:rPr>
        <w:t>│</w:t>
      </w:r>
      <w:r>
        <w:t xml:space="preserve"> </w:t>
      </w:r>
      <w:r>
        <w:rPr>
          <w:rStyle w:val="Riferimentodelicato"/>
          <w:rFonts w:cstheme="minorHAnsi"/>
          <w:sz w:val="16"/>
          <w:szCs w:val="16"/>
        </w:rPr>
        <w:t xml:space="preserve">conduzione di apparati e impianti marittimi </w:t>
      </w:r>
    </w:p>
    <w:p w:rsidR="00D758A7" w:rsidRPr="002B2CA0" w:rsidRDefault="00D758A7" w:rsidP="00D758A7">
      <w:pPr>
        <w:pStyle w:val="Intestazione"/>
        <w:tabs>
          <w:tab w:val="clear" w:pos="4819"/>
          <w:tab w:val="clear" w:pos="9638"/>
          <w:tab w:val="left" w:pos="3975"/>
        </w:tabs>
        <w:jc w:val="center"/>
        <w:rPr>
          <w:rStyle w:val="Riferimentodelicato"/>
          <w:rFonts w:cstheme="minorHAnsi"/>
          <w:sz w:val="16"/>
          <w:szCs w:val="16"/>
        </w:rPr>
      </w:pPr>
      <w:r w:rsidRPr="002B2CA0">
        <w:rPr>
          <w:rStyle w:val="Riferimentodelicato"/>
          <w:rFonts w:cstheme="minorHAnsi"/>
          <w:sz w:val="16"/>
          <w:szCs w:val="16"/>
        </w:rPr>
        <w:t xml:space="preserve">costruzioni ambiente e territorio </w:t>
      </w:r>
    </w:p>
    <w:p w:rsidR="00D758A7" w:rsidRPr="007F199F" w:rsidRDefault="00D758A7" w:rsidP="00D758A7">
      <w:pPr>
        <w:pStyle w:val="Intestazione"/>
        <w:tabs>
          <w:tab w:val="clear" w:pos="4819"/>
          <w:tab w:val="clear" w:pos="9638"/>
          <w:tab w:val="left" w:pos="3975"/>
        </w:tabs>
        <w:jc w:val="center"/>
        <w:rPr>
          <w:rStyle w:val="Riferimentodelicato"/>
          <w:rFonts w:cstheme="minorHAnsi"/>
          <w:sz w:val="16"/>
          <w:szCs w:val="16"/>
        </w:rPr>
      </w:pPr>
      <w:r w:rsidRPr="002B2CA0">
        <w:rPr>
          <w:rStyle w:val="Riferimentodelicato"/>
          <w:rFonts w:cstheme="minorHAnsi"/>
          <w:sz w:val="16"/>
          <w:szCs w:val="16"/>
        </w:rPr>
        <w:t>percorsi d</w:t>
      </w:r>
      <w:r>
        <w:rPr>
          <w:rStyle w:val="Riferimentodelicato"/>
          <w:rFonts w:cstheme="minorHAnsi"/>
          <w:sz w:val="16"/>
          <w:szCs w:val="16"/>
        </w:rPr>
        <w:t xml:space="preserve">i </w:t>
      </w:r>
      <w:r w:rsidRPr="002B2CA0">
        <w:rPr>
          <w:rStyle w:val="Riferimentodelicato"/>
          <w:rFonts w:cstheme="minorHAnsi"/>
          <w:sz w:val="16"/>
          <w:szCs w:val="16"/>
        </w:rPr>
        <w:t>istruzione per adulti</w:t>
      </w:r>
    </w:p>
    <w:p w:rsidR="00080C3F" w:rsidRDefault="00080C3F" w:rsidP="00D758A7">
      <w:pPr>
        <w:jc w:val="center"/>
      </w:pPr>
    </w:p>
    <w:p w:rsidR="00080C3F" w:rsidRDefault="00B76E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ESAME DI STATO</w:t>
      </w:r>
    </w:p>
    <w:p w:rsidR="00080C3F" w:rsidRDefault="00B76E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</w:t>
      </w:r>
      <w:r w:rsidR="00545BAA">
        <w:rPr>
          <w:b/>
          <w:sz w:val="28"/>
          <w:szCs w:val="28"/>
        </w:rPr>
        <w:t>2</w:t>
      </w:r>
      <w:r w:rsidR="00D758A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</w:t>
      </w:r>
      <w:r w:rsidR="00545BAA">
        <w:rPr>
          <w:b/>
          <w:sz w:val="28"/>
          <w:szCs w:val="28"/>
        </w:rPr>
        <w:t>2</w:t>
      </w:r>
      <w:r w:rsidR="00D758A7">
        <w:rPr>
          <w:b/>
          <w:sz w:val="28"/>
          <w:szCs w:val="28"/>
        </w:rPr>
        <w:t>4</w:t>
      </w:r>
    </w:p>
    <w:p w:rsidR="00080C3F" w:rsidRDefault="00080C3F">
      <w:pPr>
        <w:jc w:val="center"/>
        <w:rPr>
          <w:b/>
          <w:sz w:val="24"/>
          <w:szCs w:val="24"/>
        </w:rPr>
      </w:pPr>
    </w:p>
    <w:p w:rsidR="00080C3F" w:rsidRDefault="00B76E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DOCUMENTO DEL CONSIGLIO DI CLASSE</w:t>
      </w:r>
    </w:p>
    <w:p w:rsidR="00080C3F" w:rsidRDefault="00B76E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ai</w:t>
      </w:r>
      <w:proofErr w:type="gramEnd"/>
      <w:r>
        <w:rPr>
          <w:b/>
          <w:sz w:val="28"/>
          <w:szCs w:val="28"/>
        </w:rPr>
        <w:t xml:space="preserve"> sensi dell’art.5 D.P.R. 323/98)</w:t>
      </w:r>
    </w:p>
    <w:p w:rsidR="00080C3F" w:rsidRDefault="00080C3F">
      <w:pPr>
        <w:spacing w:after="0"/>
        <w:jc w:val="center"/>
        <w:rPr>
          <w:b/>
          <w:sz w:val="28"/>
          <w:szCs w:val="28"/>
        </w:rPr>
      </w:pPr>
    </w:p>
    <w:p w:rsidR="00080C3F" w:rsidRDefault="00080C3F">
      <w:pPr>
        <w:spacing w:after="0"/>
        <w:jc w:val="center"/>
        <w:rPr>
          <w:b/>
          <w:sz w:val="28"/>
          <w:szCs w:val="28"/>
        </w:rPr>
      </w:pPr>
    </w:p>
    <w:p w:rsidR="00080C3F" w:rsidRDefault="00B76E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QUINTA SEZ. _</w:t>
      </w:r>
    </w:p>
    <w:p w:rsidR="00080C3F" w:rsidRDefault="00080C3F">
      <w:pPr>
        <w:spacing w:after="0"/>
        <w:jc w:val="center"/>
        <w:rPr>
          <w:b/>
          <w:sz w:val="28"/>
          <w:szCs w:val="28"/>
        </w:rPr>
      </w:pPr>
    </w:p>
    <w:p w:rsidR="00080C3F" w:rsidRDefault="00B76E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LICEO DELLE SCIENZE UMANE OPZIONE ECONOMICO SOCIALE</w:t>
      </w:r>
    </w:p>
    <w:p w:rsidR="00080C3F" w:rsidRDefault="00080C3F">
      <w:pPr>
        <w:spacing w:after="0"/>
        <w:jc w:val="center"/>
        <w:rPr>
          <w:b/>
          <w:sz w:val="24"/>
          <w:szCs w:val="24"/>
        </w:rPr>
      </w:pPr>
    </w:p>
    <w:p w:rsidR="00080C3F" w:rsidRDefault="00080C3F">
      <w:pPr>
        <w:spacing w:after="0"/>
        <w:jc w:val="center"/>
        <w:rPr>
          <w:b/>
          <w:sz w:val="24"/>
          <w:szCs w:val="24"/>
        </w:rPr>
      </w:pPr>
    </w:p>
    <w:p w:rsidR="00080C3F" w:rsidRDefault="00B76ECB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676680" cy="3009095"/>
            <wp:effectExtent l="0" t="0" r="0" b="0"/>
            <wp:docPr id="7" name="image2.png" descr="doc_15_maggi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oc_15_maggio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6680" cy="3009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0C3F" w:rsidRDefault="00080C3F">
      <w:pPr>
        <w:spacing w:after="0"/>
        <w:jc w:val="center"/>
        <w:rPr>
          <w:b/>
          <w:sz w:val="24"/>
          <w:szCs w:val="24"/>
        </w:rPr>
      </w:pPr>
    </w:p>
    <w:p w:rsidR="00080C3F" w:rsidRDefault="00B76ECB">
      <w:pPr>
        <w:rPr>
          <w:b/>
          <w:sz w:val="24"/>
          <w:szCs w:val="24"/>
        </w:rPr>
      </w:pPr>
      <w:r>
        <w:br w:type="page"/>
      </w:r>
    </w:p>
    <w:p w:rsidR="00080C3F" w:rsidRDefault="00B76E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LE CARATTERISTICHE DELL’INDIRIZZO</w:t>
      </w:r>
    </w:p>
    <w:p w:rsidR="00A01E95" w:rsidRDefault="00A01E95">
      <w:pPr>
        <w:spacing w:after="0" w:line="240" w:lineRule="auto"/>
        <w:rPr>
          <w:b/>
          <w:sz w:val="24"/>
          <w:szCs w:val="24"/>
        </w:rPr>
      </w:pPr>
    </w:p>
    <w:p w:rsidR="00080C3F" w:rsidRDefault="00B76EC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BREVE DESCRIZIONE DELL'ISTITUTO</w:t>
      </w:r>
    </w:p>
    <w:p w:rsidR="00080C3F" w:rsidRDefault="00080C3F">
      <w:pPr>
        <w:spacing w:after="0"/>
        <w:rPr>
          <w:b/>
          <w:sz w:val="24"/>
          <w:szCs w:val="24"/>
        </w:rPr>
      </w:pPr>
    </w:p>
    <w:p w:rsidR="00080C3F" w:rsidRDefault="00D23E1B" w:rsidP="00D23E1B">
      <w:pPr>
        <w:spacing w:after="0" w:line="240" w:lineRule="auto"/>
        <w:jc w:val="both"/>
        <w:rPr>
          <w:rFonts w:ascii="Open Sans" w:eastAsia="Open Sans" w:hAnsi="Open Sans" w:cs="Open Sans"/>
        </w:rPr>
      </w:pPr>
      <w:r w:rsidRPr="00D23E1B">
        <w:rPr>
          <w:sz w:val="24"/>
          <w:szCs w:val="24"/>
        </w:rPr>
        <w:t>L’Istituto di Istruzione Superiore Secondario “Roncalli-Fermi-Rotundi-Euclide” possiede una solida tradizione umanistica tecnica e scientifica, che ha permesso, nel corso degli anni, di leggere i cambiamenti della società, adeguando la propria offerta educativa ai bisogni delle nuove</w:t>
      </w:r>
      <w:r>
        <w:rPr>
          <w:sz w:val="24"/>
          <w:szCs w:val="24"/>
        </w:rPr>
        <w:t xml:space="preserve"> generazioni e alle caratteristiche </w:t>
      </w:r>
      <w:r w:rsidRPr="00D23E1B">
        <w:rPr>
          <w:sz w:val="24"/>
          <w:szCs w:val="24"/>
        </w:rPr>
        <w:t>del territorio.  Al centro dell’azione pedagogica è la persona, accolta nella molteplicità dei suoi aspetti, delle sue difficoltà e delle sue capacità relazionali: ciò garantisce una progettualità integrata, flessibile e attenta ai cambiamenti, che la società contemporanea impone con le sue molteplici sollecitazioni. L’apertura al territorio e alle agenzie culturali in esso presenti è sempre stata parte integrante degli interventi educativo-formativi, con un attuale e rinnovato impegno dell’istruzione in vista dell’applicazione della nuova normativa scolastica (Legge 107/2015) con la creazione di reti finalizzate ai percorsi di PCTO, che alla realizzazione di progetti educativo-didattici innovativi.</w:t>
      </w:r>
    </w:p>
    <w:p w:rsidR="00080C3F" w:rsidRDefault="00080C3F">
      <w:pPr>
        <w:spacing w:after="0" w:line="240" w:lineRule="auto"/>
        <w:rPr>
          <w:rFonts w:ascii="Open Sans" w:eastAsia="Open Sans" w:hAnsi="Open Sans" w:cs="Open Sans"/>
        </w:rPr>
      </w:pPr>
    </w:p>
    <w:p w:rsidR="00080C3F" w:rsidRDefault="00B76EC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IL PROFILO CULTURALE, EDUCATIVO E PROFESSIONALE DEI LICEI </w:t>
      </w:r>
    </w:p>
    <w:p w:rsidR="00080C3F" w:rsidRDefault="00080C3F">
      <w:pPr>
        <w:spacing w:after="0" w:line="240" w:lineRule="auto"/>
        <w:rPr>
          <w:sz w:val="24"/>
          <w:szCs w:val="24"/>
        </w:rPr>
      </w:pPr>
    </w:p>
    <w:p w:rsidR="00080C3F" w:rsidRDefault="00B76E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percorsi liceali forniscono allo studente gli strumenti culturali e metodologici per una comprensione approfondita della realtà, affinché egli si ponga, con atteggiamento razionale, creativo, progettuale e critico, di fronte alle situazioni, ai fenomeni e ai problemi, ed acquisisca conoscenze, abilità e competenze sia adeguate al proseguimento degli studi di ordine superiore, all’inserimento nella vita sociale e nel mondo del lavoro, sia coerenti con le capacità e le scelte personali”. (art. 2 comma 2 del regolamento recante “Revisione dell’assetto ordinamentale, organizzativo e didattico dei licei…”). Per raggiungere questi risultati occorre il concorso e la piena valorizzazione di tutti gli aspetti del lavoro scolastico:</w:t>
      </w:r>
    </w:p>
    <w:p w:rsidR="00080C3F" w:rsidRDefault="00080C3F">
      <w:pPr>
        <w:spacing w:after="0" w:line="240" w:lineRule="auto"/>
        <w:jc w:val="both"/>
        <w:rPr>
          <w:sz w:val="24"/>
          <w:szCs w:val="24"/>
        </w:rPr>
      </w:pPr>
    </w:p>
    <w:p w:rsidR="00080C3F" w:rsidRDefault="00B76E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 studio delle discipline in una prospettiva sistematica, storica e critica;</w:t>
      </w:r>
    </w:p>
    <w:p w:rsidR="00080C3F" w:rsidRDefault="00B76E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pratica dei metodi di indagine propri dei diversi ambiti disciplinari;</w:t>
      </w:r>
    </w:p>
    <w:p w:rsidR="00080C3F" w:rsidRDefault="00B76E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l’esercizio di lettura, analisi, traduzione di testi letterari, filosofici, storici, scientifici, saggistici e di interpretazione di opere d’arte;</w:t>
      </w:r>
    </w:p>
    <w:p w:rsidR="00080C3F" w:rsidRDefault="00B76E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l’uso costante del laboratorio per l’insegnamento delle discipline scientifiche;</w:t>
      </w:r>
    </w:p>
    <w:p w:rsidR="00080C3F" w:rsidRDefault="00B76E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pratica dell’argomentazione e del confronto;</w:t>
      </w:r>
    </w:p>
    <w:p w:rsidR="00080C3F" w:rsidRDefault="00B76E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cura di una modalità espositiva scritta ed orale corretta, pertinente, efficace e personale;</w:t>
      </w:r>
    </w:p>
    <w:p w:rsidR="00080C3F" w:rsidRDefault="00B76E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l‘uso degli strumenti multimediali a supporto dello studio e della ricerca. </w:t>
      </w:r>
    </w:p>
    <w:p w:rsidR="00080C3F" w:rsidRDefault="00080C3F">
      <w:pPr>
        <w:spacing w:after="0" w:line="240" w:lineRule="auto"/>
        <w:rPr>
          <w:sz w:val="24"/>
          <w:szCs w:val="24"/>
        </w:rPr>
      </w:pPr>
    </w:p>
    <w:p w:rsidR="00080C3F" w:rsidRDefault="00B76EC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LICEO DELLE SCIENZE UMANE OPZIONE ECONOMICO SOCIALE</w:t>
      </w:r>
    </w:p>
    <w:p w:rsidR="00080C3F" w:rsidRDefault="00080C3F">
      <w:pPr>
        <w:spacing w:after="0" w:line="240" w:lineRule="auto"/>
        <w:rPr>
          <w:sz w:val="24"/>
          <w:szCs w:val="24"/>
        </w:rPr>
      </w:pPr>
    </w:p>
    <w:p w:rsidR="00080C3F" w:rsidRDefault="00B76ECB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Il percorso del liceo delle scienze umane è indirizzato allo studio delle teorie esplicative dei fenomeni collegati alla costruzione dell’identità personale e delle relazioni umane e sociali. Guida lo studente ad approfondire e a sviluppare le conoscenze e le abilità e a maturare le competenze necessarie per cogliere la complessità e la specificità dei processi formativi. Assicura la padronanza dei linguaggi, delle metodologie e delle tecniche di indagine nel campo delle scienze umane” (art. 9 comma 1 DPR 89/2010).</w:t>
      </w:r>
    </w:p>
    <w:p w:rsidR="00080C3F" w:rsidRDefault="00B76ECB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Nell’ambito della programmazione regionale dell’offerta formativa, può essere attivata l’opzione economico-sociale che fornisce allo studente competenze particolarmente avanzate negli studi afferenti alle scienze giuridiche, economiche e sociali” (art. 9 comma 2)</w:t>
      </w:r>
      <w:r>
        <w:rPr>
          <w:sz w:val="24"/>
          <w:szCs w:val="24"/>
        </w:rPr>
        <w:t xml:space="preserve"> </w:t>
      </w:r>
    </w:p>
    <w:p w:rsidR="00080C3F" w:rsidRDefault="00080C3F">
      <w:pPr>
        <w:spacing w:after="0" w:line="240" w:lineRule="auto"/>
        <w:jc w:val="both"/>
        <w:rPr>
          <w:sz w:val="24"/>
          <w:szCs w:val="24"/>
        </w:rPr>
      </w:pPr>
    </w:p>
    <w:p w:rsidR="00D758A7" w:rsidRDefault="00D758A7">
      <w:pPr>
        <w:spacing w:after="0" w:line="240" w:lineRule="auto"/>
        <w:jc w:val="both"/>
        <w:rPr>
          <w:b/>
          <w:sz w:val="24"/>
          <w:szCs w:val="24"/>
        </w:rPr>
      </w:pPr>
    </w:p>
    <w:p w:rsidR="00D758A7" w:rsidRDefault="00D758A7">
      <w:pPr>
        <w:spacing w:after="0" w:line="240" w:lineRule="auto"/>
        <w:jc w:val="both"/>
        <w:rPr>
          <w:b/>
          <w:sz w:val="24"/>
          <w:szCs w:val="24"/>
        </w:rPr>
      </w:pPr>
    </w:p>
    <w:p w:rsidR="00D758A7" w:rsidRDefault="00D758A7">
      <w:pPr>
        <w:spacing w:after="0" w:line="240" w:lineRule="auto"/>
        <w:jc w:val="both"/>
        <w:rPr>
          <w:b/>
          <w:sz w:val="24"/>
          <w:szCs w:val="24"/>
        </w:rPr>
      </w:pPr>
    </w:p>
    <w:p w:rsidR="00080C3F" w:rsidRDefault="00B76EC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PECUP</w:t>
      </w:r>
    </w:p>
    <w:p w:rsidR="00080C3F" w:rsidRDefault="00080C3F">
      <w:pPr>
        <w:spacing w:after="0" w:line="240" w:lineRule="auto"/>
        <w:jc w:val="both"/>
        <w:rPr>
          <w:sz w:val="24"/>
          <w:szCs w:val="24"/>
        </w:rPr>
      </w:pPr>
    </w:p>
    <w:p w:rsidR="00080C3F" w:rsidRDefault="00B76E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Gli studenti, a conclusione del percorso di studio, oltre a raggiungere i risultati di apprendimento comuni, dovranno:</w:t>
      </w:r>
    </w:p>
    <w:p w:rsidR="00080C3F" w:rsidRDefault="00B76E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conoscere i significati, i metodi e le categorie Xe interpretative messe a disposizione delle scienze economiche, giuridiche e sociologiche; </w:t>
      </w:r>
    </w:p>
    <w:p w:rsidR="00080C3F" w:rsidRDefault="00B76E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comprendere i caratteri dell’economia come scienza delle scelte responsabili sulle risorse di cui l’uomo dispone (fisiche, temporali, territoriali, finanziarie) e del diritto come scienza delle regole di natura giuridica che disciplinano la convivenza sociale; </w:t>
      </w:r>
    </w:p>
    <w:p w:rsidR="00080C3F" w:rsidRDefault="00B76E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individuare le categorie antropologiche e sociali utili per la comprensione e classificazione dei fenomeni culturali; </w:t>
      </w:r>
    </w:p>
    <w:p w:rsidR="00080C3F" w:rsidRDefault="00B76E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sviluppare la capacità di misurare, con l’ausilio di adeguati strumenti matematici, statistici e informatici, i fenomeni economici e sociali indispensabili alla verifica empirica dei princìpi teorici; </w:t>
      </w:r>
    </w:p>
    <w:p w:rsidR="00080C3F" w:rsidRDefault="00B76E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utilizzare le prospettive filosofiche, storico-geografiche e scientifiche nello studio delle interdipendenze tra i fenomeni internazionali, nazionali, locali e personali; </w:t>
      </w:r>
    </w:p>
    <w:p w:rsidR="00080C3F" w:rsidRDefault="00B76E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saper identificare il legame esistente fra i fenomeni culturali, economici e sociali e le istituzioni politiche sia in relazione alla dimensione nazionale ed europea sia a quella globale; </w:t>
      </w:r>
    </w:p>
    <w:p w:rsidR="00080C3F" w:rsidRDefault="00B76E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avere acquisito in una seconda lingua moderna strutture, modalità e competenze comunicative corrispondenti almeno al Livello B1 del Quadro Comune Europeo di Riferimento.</w:t>
      </w:r>
    </w:p>
    <w:p w:rsidR="00080C3F" w:rsidRDefault="00B76ECB">
      <w:pPr>
        <w:pStyle w:val="Titolo3"/>
        <w:tabs>
          <w:tab w:val="left" w:pos="0"/>
        </w:tabs>
        <w:spacing w:line="276" w:lineRule="auto"/>
        <w:jc w:val="both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color w:val="000000"/>
          <w:sz w:val="24"/>
          <w:szCs w:val="24"/>
        </w:rPr>
        <w:t>Quadro orario del Liceo delle Scienze Umane Base opzione Economico Sociale</w:t>
      </w:r>
    </w:p>
    <w:tbl>
      <w:tblPr>
        <w:tblStyle w:val="a"/>
        <w:tblW w:w="991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417"/>
        <w:gridCol w:w="1302"/>
        <w:gridCol w:w="1375"/>
        <w:gridCol w:w="1269"/>
        <w:gridCol w:w="1217"/>
        <w:gridCol w:w="1330"/>
      </w:tblGrid>
      <w:tr w:rsidR="00080C3F">
        <w:trPr>
          <w:trHeight w:val="240"/>
          <w:jc w:val="center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MATERIA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CLASSE 1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CLASSE 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CLASSE 3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CLASSE 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0C3F" w:rsidRDefault="00B76ECB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CLASSE 5</w:t>
            </w:r>
          </w:p>
        </w:tc>
      </w:tr>
      <w:tr w:rsidR="00080C3F">
        <w:trPr>
          <w:trHeight w:val="24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Lingua e letteratura italiana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80C3F">
        <w:trPr>
          <w:trHeight w:val="24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Lingua e cultura latina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80C3F">
        <w:trPr>
          <w:trHeight w:val="24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Lingua e cultura straniera 1*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80C3F">
        <w:trPr>
          <w:trHeight w:val="24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Lingua e cultura straniera 2**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80C3F">
        <w:trPr>
          <w:trHeight w:val="24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Diritto ed Economia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80C3F">
        <w:trPr>
          <w:trHeight w:val="24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Scienze Umane***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80C3F">
        <w:trPr>
          <w:trHeight w:val="24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Storia e Geografia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080C3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080C3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0C3F" w:rsidRDefault="00080C3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0C3F">
        <w:trPr>
          <w:trHeight w:val="24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Storia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080C3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080C3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80C3F">
        <w:trPr>
          <w:trHeight w:val="24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Filosofia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080C3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080C3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80C3F">
        <w:trPr>
          <w:trHeight w:val="24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Matematica****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80C3F">
        <w:trPr>
          <w:trHeight w:val="24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Fisica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080C3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080C3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80C3F">
        <w:trPr>
          <w:trHeight w:val="24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Scienze naturali*****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080C3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080C3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0C3F" w:rsidRDefault="00080C3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0C3F">
        <w:trPr>
          <w:trHeight w:val="24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Storia dell’arte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080C3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080C3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80C3F">
        <w:trPr>
          <w:trHeight w:val="24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Scienze motorie e sportive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80C3F">
        <w:trPr>
          <w:trHeight w:val="24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IRC o Attività alternative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0C3F" w:rsidRDefault="00B76EC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80C3F">
        <w:trPr>
          <w:trHeight w:val="26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8" w:space="0" w:color="000000"/>
            </w:tcBorders>
          </w:tcPr>
          <w:p w:rsidR="00080C3F" w:rsidRDefault="00B76ECB">
            <w:pPr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8" w:space="0" w:color="000000"/>
            </w:tcBorders>
          </w:tcPr>
          <w:p w:rsidR="00080C3F" w:rsidRDefault="00B76ECB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8" w:space="0" w:color="000000"/>
            </w:tcBorders>
          </w:tcPr>
          <w:p w:rsidR="00080C3F" w:rsidRDefault="00B76ECB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8" w:space="0" w:color="000000"/>
            </w:tcBorders>
          </w:tcPr>
          <w:p w:rsidR="00080C3F" w:rsidRDefault="00B76ECB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8" w:space="0" w:color="000000"/>
            </w:tcBorders>
          </w:tcPr>
          <w:p w:rsidR="00080C3F" w:rsidRDefault="00B76ECB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0C3F" w:rsidRDefault="00B76ECB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</w:tr>
    </w:tbl>
    <w:p w:rsidR="00080C3F" w:rsidRDefault="00080C3F">
      <w:pPr>
        <w:spacing w:after="0"/>
        <w:jc w:val="both"/>
        <w:rPr>
          <w:i/>
          <w:color w:val="000000"/>
          <w:sz w:val="24"/>
          <w:szCs w:val="24"/>
        </w:rPr>
      </w:pPr>
    </w:p>
    <w:p w:rsidR="00080C3F" w:rsidRDefault="00B76ECB">
      <w:pPr>
        <w:spacing w:after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* Inglese</w:t>
      </w:r>
    </w:p>
    <w:p w:rsidR="00080C3F" w:rsidRDefault="00B76ECB">
      <w:pPr>
        <w:spacing w:after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** Spagnolo</w:t>
      </w:r>
    </w:p>
    <w:p w:rsidR="00080C3F" w:rsidRDefault="00B76ECB">
      <w:pPr>
        <w:spacing w:after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*** Antropologia, Pedagogia, Psicologia, Sociologia </w:t>
      </w:r>
    </w:p>
    <w:p w:rsidR="00080C3F" w:rsidRDefault="00B76ECB">
      <w:pPr>
        <w:spacing w:after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**** con Informatica al primo biennio </w:t>
      </w:r>
    </w:p>
    <w:p w:rsidR="00080C3F" w:rsidRDefault="00B76ECB">
      <w:pPr>
        <w:spacing w:after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***** Biologia, Chimica, Scienze della Terra </w:t>
      </w:r>
    </w:p>
    <w:p w:rsidR="00080C3F" w:rsidRDefault="00080C3F">
      <w:pPr>
        <w:spacing w:after="0" w:line="240" w:lineRule="auto"/>
        <w:rPr>
          <w:b/>
          <w:sz w:val="24"/>
          <w:szCs w:val="24"/>
        </w:rPr>
      </w:pPr>
    </w:p>
    <w:p w:rsidR="00080C3F" w:rsidRDefault="00B76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N.B. A partire dall’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a.s.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2012/13, dal primo anno del secondo biennio, è previsto l’insegnamento in lingua straniera di una disciplina non linguistica (CLIL), compresa nell’area delle attività e degli insegnamenti obbligatori per tutti gli studenti o nell’area degli insegnamenti attivabili dalle istituzioni scolastiche nei limiti del contingente di organico ad esse assegnato, tenuto conto delle richieste degli studenti e delle loro famiglie. </w:t>
      </w:r>
    </w:p>
    <w:p w:rsidR="00080C3F" w:rsidRDefault="00080C3F">
      <w:pPr>
        <w:spacing w:after="0"/>
        <w:rPr>
          <w:b/>
          <w:sz w:val="24"/>
          <w:szCs w:val="24"/>
        </w:rPr>
      </w:pPr>
    </w:p>
    <w:p w:rsidR="00080C3F" w:rsidRDefault="00B76ECB">
      <w:pPr>
        <w:pStyle w:val="Titolo2"/>
        <w:spacing w:before="0" w:line="240" w:lineRule="auto"/>
        <w:rPr>
          <w:rFonts w:ascii="Calibri" w:eastAsia="Calibri" w:hAnsi="Calibri" w:cs="Calibri"/>
          <w:b w:val="0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 LA STORIA DEL CONSIGLIO DI CLASSE </w:t>
      </w:r>
    </w:p>
    <w:p w:rsidR="00080C3F" w:rsidRDefault="00080C3F">
      <w:pPr>
        <w:pStyle w:val="Titolo2"/>
        <w:spacing w:before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080C3F" w:rsidRDefault="00B76ECB">
      <w:pPr>
        <w:pStyle w:val="Titolo2"/>
        <w:spacing w:before="0" w:line="240" w:lineRule="auto"/>
        <w:rPr>
          <w:rFonts w:ascii="Calibri" w:eastAsia="Calibri" w:hAnsi="Calibri" w:cs="Calibri"/>
          <w:b w:val="0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VARIAZIONE DEL CONSIGLIO DI CLASSE NEL TRIENNIO</w:t>
      </w:r>
    </w:p>
    <w:p w:rsidR="00080C3F" w:rsidRDefault="00080C3F">
      <w:pPr>
        <w:spacing w:after="0" w:line="240" w:lineRule="auto"/>
        <w:rPr>
          <w:sz w:val="24"/>
          <w:szCs w:val="24"/>
        </w:rPr>
      </w:pPr>
    </w:p>
    <w:p w:rsidR="00080C3F" w:rsidRDefault="00080C3F">
      <w:pPr>
        <w:pStyle w:val="Titolo2"/>
        <w:spacing w:before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2336"/>
        <w:gridCol w:w="2337"/>
        <w:gridCol w:w="2337"/>
      </w:tblGrid>
      <w:tr w:rsidR="00080C3F">
        <w:trPr>
          <w:trHeight w:val="320"/>
        </w:trPr>
        <w:tc>
          <w:tcPr>
            <w:tcW w:w="2336" w:type="dxa"/>
            <w:shd w:val="clear" w:color="auto" w:fill="auto"/>
          </w:tcPr>
          <w:p w:rsidR="00080C3F" w:rsidRDefault="00B76E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336" w:type="dxa"/>
            <w:shd w:val="clear" w:color="auto" w:fill="auto"/>
          </w:tcPr>
          <w:p w:rsidR="00080C3F" w:rsidRDefault="00545BAA" w:rsidP="00545B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A.S. 20</w:t>
            </w:r>
            <w:r w:rsidR="00D758A7">
              <w:rPr>
                <w:b/>
                <w:sz w:val="24"/>
                <w:szCs w:val="24"/>
              </w:rPr>
              <w:t>21/2022</w:t>
            </w:r>
          </w:p>
        </w:tc>
        <w:tc>
          <w:tcPr>
            <w:tcW w:w="2337" w:type="dxa"/>
            <w:shd w:val="clear" w:color="auto" w:fill="auto"/>
          </w:tcPr>
          <w:p w:rsidR="00080C3F" w:rsidRDefault="00D758A7" w:rsidP="00545B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A.S. 2022/2023</w:t>
            </w:r>
          </w:p>
        </w:tc>
        <w:tc>
          <w:tcPr>
            <w:tcW w:w="2337" w:type="dxa"/>
            <w:shd w:val="clear" w:color="auto" w:fill="auto"/>
          </w:tcPr>
          <w:p w:rsidR="00080C3F" w:rsidRDefault="00D758A7" w:rsidP="00545B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A.S. 2023</w:t>
            </w:r>
            <w:r w:rsidR="00B76ECB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24</w:t>
            </w:r>
          </w:p>
        </w:tc>
      </w:tr>
      <w:tr w:rsidR="00080C3F">
        <w:trPr>
          <w:trHeight w:val="280"/>
        </w:trPr>
        <w:tc>
          <w:tcPr>
            <w:tcW w:w="2336" w:type="dxa"/>
            <w:shd w:val="clear" w:color="auto" w:fill="auto"/>
          </w:tcPr>
          <w:p w:rsidR="00080C3F" w:rsidRDefault="00B76E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Italiano </w:t>
            </w:r>
          </w:p>
        </w:tc>
        <w:tc>
          <w:tcPr>
            <w:tcW w:w="2336" w:type="dxa"/>
            <w:shd w:val="clear" w:color="auto" w:fill="auto"/>
          </w:tcPr>
          <w:p w:rsidR="00080C3F" w:rsidRDefault="00080C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080C3F" w:rsidRDefault="00080C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080C3F" w:rsidRDefault="00080C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0C3F">
        <w:tc>
          <w:tcPr>
            <w:tcW w:w="2336" w:type="dxa"/>
            <w:shd w:val="clear" w:color="auto" w:fill="auto"/>
          </w:tcPr>
          <w:p w:rsidR="00080C3F" w:rsidRDefault="00B76E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Storia</w:t>
            </w:r>
          </w:p>
        </w:tc>
        <w:tc>
          <w:tcPr>
            <w:tcW w:w="2336" w:type="dxa"/>
            <w:shd w:val="clear" w:color="auto" w:fill="auto"/>
          </w:tcPr>
          <w:p w:rsidR="00080C3F" w:rsidRDefault="00080C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080C3F" w:rsidRDefault="00080C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080C3F" w:rsidRDefault="00080C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0C3F">
        <w:tc>
          <w:tcPr>
            <w:tcW w:w="2336" w:type="dxa"/>
            <w:shd w:val="clear" w:color="auto" w:fill="auto"/>
          </w:tcPr>
          <w:p w:rsidR="00080C3F" w:rsidRDefault="00B76E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</w:t>
            </w:r>
          </w:p>
        </w:tc>
        <w:tc>
          <w:tcPr>
            <w:tcW w:w="2336" w:type="dxa"/>
            <w:shd w:val="clear" w:color="auto" w:fill="auto"/>
          </w:tcPr>
          <w:p w:rsidR="00080C3F" w:rsidRDefault="00080C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080C3F" w:rsidRDefault="00080C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080C3F" w:rsidRDefault="00080C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0C3F">
        <w:tc>
          <w:tcPr>
            <w:tcW w:w="2336" w:type="dxa"/>
            <w:shd w:val="clear" w:color="auto" w:fill="auto"/>
          </w:tcPr>
          <w:p w:rsidR="00080C3F" w:rsidRDefault="00B76E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</w:tc>
        <w:tc>
          <w:tcPr>
            <w:tcW w:w="2336" w:type="dxa"/>
            <w:shd w:val="clear" w:color="auto" w:fill="auto"/>
          </w:tcPr>
          <w:p w:rsidR="00080C3F" w:rsidRDefault="00080C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080C3F" w:rsidRDefault="00080C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080C3F" w:rsidRDefault="00080C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0C3F">
        <w:trPr>
          <w:trHeight w:val="220"/>
        </w:trPr>
        <w:tc>
          <w:tcPr>
            <w:tcW w:w="2336" w:type="dxa"/>
            <w:shd w:val="clear" w:color="auto" w:fill="auto"/>
          </w:tcPr>
          <w:p w:rsidR="00080C3F" w:rsidRDefault="00B76E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Francese</w:t>
            </w:r>
          </w:p>
        </w:tc>
        <w:tc>
          <w:tcPr>
            <w:tcW w:w="2336" w:type="dxa"/>
            <w:shd w:val="clear" w:color="auto" w:fill="auto"/>
          </w:tcPr>
          <w:p w:rsidR="00080C3F" w:rsidRDefault="00080C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080C3F" w:rsidRDefault="00080C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080C3F" w:rsidRDefault="00080C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0C3F">
        <w:tc>
          <w:tcPr>
            <w:tcW w:w="2336" w:type="dxa"/>
            <w:shd w:val="clear" w:color="auto" w:fill="auto"/>
          </w:tcPr>
          <w:p w:rsidR="00080C3F" w:rsidRDefault="00B76E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Tedesco</w:t>
            </w:r>
          </w:p>
        </w:tc>
        <w:tc>
          <w:tcPr>
            <w:tcW w:w="2336" w:type="dxa"/>
            <w:shd w:val="clear" w:color="auto" w:fill="auto"/>
          </w:tcPr>
          <w:p w:rsidR="00080C3F" w:rsidRDefault="00080C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080C3F" w:rsidRDefault="00080C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080C3F" w:rsidRDefault="00080C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0C3F">
        <w:tc>
          <w:tcPr>
            <w:tcW w:w="2336" w:type="dxa"/>
            <w:shd w:val="clear" w:color="auto" w:fill="auto"/>
          </w:tcPr>
          <w:p w:rsidR="00080C3F" w:rsidRDefault="00B76E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 e Fisica</w:t>
            </w:r>
          </w:p>
        </w:tc>
        <w:tc>
          <w:tcPr>
            <w:tcW w:w="2336" w:type="dxa"/>
            <w:shd w:val="clear" w:color="auto" w:fill="auto"/>
          </w:tcPr>
          <w:p w:rsidR="00080C3F" w:rsidRDefault="00080C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080C3F" w:rsidRDefault="00080C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080C3F" w:rsidRDefault="00080C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0C3F">
        <w:trPr>
          <w:trHeight w:val="300"/>
        </w:trPr>
        <w:tc>
          <w:tcPr>
            <w:tcW w:w="2336" w:type="dxa"/>
            <w:shd w:val="clear" w:color="auto" w:fill="auto"/>
          </w:tcPr>
          <w:p w:rsidR="00080C3F" w:rsidRDefault="00B76E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Scienza naturali</w:t>
            </w:r>
          </w:p>
        </w:tc>
        <w:tc>
          <w:tcPr>
            <w:tcW w:w="2336" w:type="dxa"/>
            <w:shd w:val="clear" w:color="auto" w:fill="auto"/>
          </w:tcPr>
          <w:p w:rsidR="00080C3F" w:rsidRDefault="00080C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080C3F" w:rsidRDefault="00080C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080C3F" w:rsidRDefault="00080C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0C3F">
        <w:tc>
          <w:tcPr>
            <w:tcW w:w="2336" w:type="dxa"/>
            <w:shd w:val="clear" w:color="auto" w:fill="auto"/>
          </w:tcPr>
          <w:p w:rsidR="00080C3F" w:rsidRDefault="00B76E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Storia Dell’arte</w:t>
            </w:r>
          </w:p>
        </w:tc>
        <w:tc>
          <w:tcPr>
            <w:tcW w:w="2336" w:type="dxa"/>
            <w:shd w:val="clear" w:color="auto" w:fill="auto"/>
          </w:tcPr>
          <w:p w:rsidR="00080C3F" w:rsidRDefault="00080C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080C3F" w:rsidRDefault="00080C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080C3F" w:rsidRDefault="00080C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0C3F">
        <w:tc>
          <w:tcPr>
            <w:tcW w:w="2336" w:type="dxa"/>
            <w:shd w:val="clear" w:color="auto" w:fill="auto"/>
          </w:tcPr>
          <w:p w:rsidR="00080C3F" w:rsidRDefault="00B76E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Sc. Motorie</w:t>
            </w:r>
          </w:p>
        </w:tc>
        <w:tc>
          <w:tcPr>
            <w:tcW w:w="2336" w:type="dxa"/>
            <w:shd w:val="clear" w:color="auto" w:fill="auto"/>
          </w:tcPr>
          <w:p w:rsidR="00080C3F" w:rsidRDefault="00080C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080C3F" w:rsidRDefault="00080C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080C3F" w:rsidRDefault="00080C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0C3F">
        <w:tc>
          <w:tcPr>
            <w:tcW w:w="2336" w:type="dxa"/>
            <w:shd w:val="clear" w:color="auto" w:fill="auto"/>
          </w:tcPr>
          <w:p w:rsidR="00080C3F" w:rsidRDefault="00B76EC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Religione</w:t>
            </w:r>
          </w:p>
        </w:tc>
        <w:tc>
          <w:tcPr>
            <w:tcW w:w="2336" w:type="dxa"/>
            <w:shd w:val="clear" w:color="auto" w:fill="auto"/>
          </w:tcPr>
          <w:p w:rsidR="00080C3F" w:rsidRDefault="00080C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080C3F" w:rsidRDefault="00080C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080C3F" w:rsidRDefault="00080C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80C3F" w:rsidRDefault="00080C3F">
      <w:pPr>
        <w:spacing w:after="0"/>
        <w:rPr>
          <w:b/>
          <w:sz w:val="24"/>
          <w:szCs w:val="24"/>
        </w:rPr>
      </w:pPr>
    </w:p>
    <w:p w:rsidR="00080C3F" w:rsidRDefault="00B76ECB">
      <w:pPr>
        <w:pStyle w:val="Titolo2"/>
        <w:spacing w:before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 IL PROFILO DELLA CLASSE</w:t>
      </w:r>
    </w:p>
    <w:p w:rsidR="00080C3F" w:rsidRDefault="00080C3F">
      <w:pPr>
        <w:spacing w:after="0"/>
        <w:rPr>
          <w:b/>
          <w:sz w:val="24"/>
          <w:szCs w:val="24"/>
        </w:rPr>
      </w:pPr>
    </w:p>
    <w:p w:rsidR="00080C3F" w:rsidRDefault="00B76ECB">
      <w:pPr>
        <w:spacing w:after="0" w:line="240" w:lineRule="auto"/>
      </w:pPr>
      <w:r>
        <w:rPr>
          <w:sz w:val="24"/>
          <w:szCs w:val="24"/>
        </w:rPr>
        <w:t>Segue descrizione e presentazione della classe (profitto, impegno, partecipazione etc..)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t xml:space="preserve">non indicare nomi e cognomi.) </w:t>
      </w:r>
    </w:p>
    <w:p w:rsidR="00080C3F" w:rsidRDefault="00B76ECB">
      <w:pPr>
        <w:spacing w:after="0" w:line="240" w:lineRule="auto"/>
      </w:pPr>
      <w:r>
        <w:t xml:space="preserve">n. b. Se sono presenti alunni DSA/BES o diversamente abili fare riferimento a PDP, PEI </w:t>
      </w:r>
      <w:proofErr w:type="spellStart"/>
      <w:r>
        <w:t>etc</w:t>
      </w:r>
      <w:proofErr w:type="spellEnd"/>
      <w:r>
        <w:t xml:space="preserve"> (non indicare nomi e cognomi) </w:t>
      </w:r>
    </w:p>
    <w:p w:rsidR="009B44B0" w:rsidRDefault="009B44B0">
      <w:pPr>
        <w:spacing w:after="0" w:line="240" w:lineRule="auto"/>
      </w:pPr>
    </w:p>
    <w:p w:rsidR="00080C3F" w:rsidRDefault="00D758A7">
      <w:pPr>
        <w:pStyle w:val="Titolo2"/>
        <w:spacing w:before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</w:t>
      </w:r>
      <w:r w:rsidR="00B76ECB">
        <w:rPr>
          <w:rFonts w:ascii="Calibri" w:eastAsia="Calibri" w:hAnsi="Calibri" w:cs="Calibri"/>
          <w:color w:val="000000"/>
          <w:sz w:val="24"/>
          <w:szCs w:val="24"/>
        </w:rPr>
        <w:t xml:space="preserve"> VERIFICA E VALUTAZIONE DELL’APPRENDIMENTO</w:t>
      </w:r>
    </w:p>
    <w:p w:rsidR="00080C3F" w:rsidRDefault="00080C3F"/>
    <w:p w:rsidR="00080C3F" w:rsidRDefault="00B76E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voto è stato considerato espressione di sintesi valutativa, pertanto, si è fondato su una pluralità di prove di verifica riconducibili a diverse tipologie, coerenti con le strategie metodologico – didattiche adottate, come riporta la C.M. n.89 del 18/10/2012.</w:t>
      </w:r>
    </w:p>
    <w:p w:rsidR="00080C3F" w:rsidRDefault="00B76E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D. </w:t>
      </w:r>
      <w:proofErr w:type="spellStart"/>
      <w:r w:rsidR="00D758A7">
        <w:rPr>
          <w:sz w:val="24"/>
          <w:szCs w:val="24"/>
        </w:rPr>
        <w:t>lgs</w:t>
      </w:r>
      <w:proofErr w:type="spellEnd"/>
      <w:r w:rsidR="00D758A7">
        <w:rPr>
          <w:sz w:val="24"/>
          <w:szCs w:val="24"/>
        </w:rPr>
        <w:t xml:space="preserve">. N. 62 del 13 aprile 2017, </w:t>
      </w:r>
      <w:r>
        <w:rPr>
          <w:sz w:val="24"/>
          <w:szCs w:val="24"/>
        </w:rPr>
        <w:t>L’art. 1 comma 2 recita “La valutazione è coerente con l’offerta formativa delle istituzioni scolastiche, con la personalizzazione dei percorsi e con le Indicazioni Nazionali per il curricolo e le Linee guida ai D.P.R. 15 marzo 2010, n.87, n.88 e n.89; è effettuata dai docenti nell’esercizio della propria autonomia professionale, in conformità con i criteri e le modalità definiti dal collegio dei docenti e inseriti nel piano triennale dell’offerta formativa”.</w:t>
      </w:r>
    </w:p>
    <w:p w:rsidR="00080C3F" w:rsidRDefault="00B76E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L’art.1 comma 6 dl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 xml:space="preserve"> n.62 del 13 aprile 2017 recita: “L’istituzione scolastica certifica l’acquisizione delle competenze progressivamente acquisite anche al fine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favorire l’orientamento per la prosecuzione degli studi”.</w:t>
      </w:r>
    </w:p>
    <w:p w:rsidR="00080C3F" w:rsidRDefault="00B76E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Quello della valutazione è il momento in cui si sono verificati i processi di insegnamento/apprendimento. L’obiettivo è stato quello di porre l’attenzione sui progressi dell’allievo e sulla validità dell’azione didattica.</w:t>
      </w:r>
    </w:p>
    <w:p w:rsidR="00080C3F" w:rsidRDefault="00B76ECB">
      <w:pPr>
        <w:rPr>
          <w:sz w:val="24"/>
          <w:szCs w:val="24"/>
        </w:rPr>
      </w:pPr>
      <w:r>
        <w:rPr>
          <w:sz w:val="24"/>
          <w:szCs w:val="24"/>
        </w:rPr>
        <w:t>Nel processo di valutazione quadrimestrale e finale per ogni alunno sono stati presi in esame:</w:t>
      </w:r>
    </w:p>
    <w:p w:rsidR="00080C3F" w:rsidRDefault="00B76EC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il livello di raggiungimento delle competenze specifiche prefissate in riferimento al PECUP dell’indirizzo;</w:t>
      </w:r>
    </w:p>
    <w:p w:rsidR="00080C3F" w:rsidRDefault="00B76EC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i progressi evidenziati rispetto al livello culturale iniziale;</w:t>
      </w:r>
    </w:p>
    <w:p w:rsidR="00080C3F" w:rsidRDefault="00B76EC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la partecipazione al dialogo didattico/educativo;</w:t>
      </w:r>
    </w:p>
    <w:p w:rsidR="00080C3F" w:rsidRDefault="00B76EC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i risultati della prove di verifica;</w:t>
      </w:r>
    </w:p>
    <w:p w:rsidR="00080C3F" w:rsidRDefault="00B76EC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il livello di competenze di Cittadinanza e costituzione acquisito attraverso l’osservazione nel medio e lungo periodo;</w:t>
      </w:r>
    </w:p>
    <w:p w:rsidR="00080C3F" w:rsidRDefault="00B76EC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la partecipazione ai percorsi per le competenze trasversali e per l’orientamento (ASL).</w:t>
      </w:r>
    </w:p>
    <w:p w:rsidR="00080C3F" w:rsidRDefault="00080C3F">
      <w:pPr>
        <w:spacing w:after="0" w:line="240" w:lineRule="auto"/>
        <w:jc w:val="both"/>
        <w:rPr>
          <w:sz w:val="24"/>
          <w:szCs w:val="24"/>
        </w:rPr>
      </w:pPr>
    </w:p>
    <w:p w:rsidR="00080C3F" w:rsidRDefault="00D758A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76ECB">
        <w:rPr>
          <w:b/>
          <w:sz w:val="24"/>
          <w:szCs w:val="24"/>
        </w:rPr>
        <w:t>. PERCORSI INTERDISCIPLINARI</w:t>
      </w:r>
    </w:p>
    <w:p w:rsidR="00080C3F" w:rsidRDefault="00080C3F">
      <w:pPr>
        <w:spacing w:after="0" w:line="240" w:lineRule="auto"/>
        <w:rPr>
          <w:sz w:val="24"/>
          <w:szCs w:val="24"/>
        </w:rPr>
      </w:pPr>
    </w:p>
    <w:p w:rsidR="00080C3F" w:rsidRDefault="00B76E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Consiglio di Classe, in vista dell’Esame di Stato, ha proposto agli studenti la trattazione dei percorsi interdisciplinari riassunti nella seguente tabella:</w:t>
      </w:r>
    </w:p>
    <w:p w:rsidR="00080C3F" w:rsidRDefault="00080C3F">
      <w:pPr>
        <w:rPr>
          <w:sz w:val="24"/>
          <w:szCs w:val="24"/>
        </w:rPr>
      </w:pPr>
    </w:p>
    <w:tbl>
      <w:tblPr>
        <w:tblStyle w:val="a1"/>
        <w:tblW w:w="97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27"/>
        <w:gridCol w:w="4536"/>
        <w:gridCol w:w="2551"/>
      </w:tblGrid>
      <w:tr w:rsidR="00080C3F">
        <w:tc>
          <w:tcPr>
            <w:tcW w:w="9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C3F" w:rsidRDefault="00B76E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PERCORSI INTERDISCIPLINARI [Nuclei tematici (</w:t>
            </w:r>
            <w:proofErr w:type="spellStart"/>
            <w:r>
              <w:rPr>
                <w:b/>
                <w:sz w:val="24"/>
                <w:szCs w:val="24"/>
              </w:rPr>
              <w:t>macroarea</w:t>
            </w:r>
            <w:proofErr w:type="spellEnd"/>
            <w:r>
              <w:rPr>
                <w:b/>
                <w:sz w:val="24"/>
                <w:szCs w:val="24"/>
              </w:rPr>
              <w:t>) trasversali]</w:t>
            </w:r>
          </w:p>
        </w:tc>
      </w:tr>
      <w:tr w:rsidR="00080C3F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B76ECB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Titolo del percorso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B76ECB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Discipline coinvolte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B76EC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Testi, documenti, esperienze, progetti e problemi </w:t>
            </w:r>
            <w:r>
              <w:rPr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b/>
                <w:i/>
                <w:sz w:val="24"/>
                <w:szCs w:val="24"/>
              </w:rPr>
              <w:t>n.b.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tutti i documenti citati vanno allegati al presente documento)</w:t>
            </w:r>
          </w:p>
        </w:tc>
      </w:tr>
      <w:tr w:rsidR="00080C3F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080C3F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080C3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080C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80C3F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080C3F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080C3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080C3F">
            <w:pPr>
              <w:rPr>
                <w:b/>
                <w:sz w:val="24"/>
                <w:szCs w:val="24"/>
              </w:rPr>
            </w:pPr>
          </w:p>
        </w:tc>
      </w:tr>
      <w:tr w:rsidR="00080C3F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080C3F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080C3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080C3F">
            <w:pPr>
              <w:rPr>
                <w:b/>
                <w:sz w:val="24"/>
                <w:szCs w:val="24"/>
              </w:rPr>
            </w:pPr>
          </w:p>
        </w:tc>
      </w:tr>
      <w:tr w:rsidR="00080C3F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080C3F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080C3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080C3F">
            <w:pPr>
              <w:rPr>
                <w:b/>
                <w:sz w:val="24"/>
                <w:szCs w:val="24"/>
              </w:rPr>
            </w:pPr>
          </w:p>
        </w:tc>
      </w:tr>
    </w:tbl>
    <w:p w:rsidR="00080C3F" w:rsidRDefault="00080C3F">
      <w:pPr>
        <w:rPr>
          <w:sz w:val="24"/>
          <w:szCs w:val="24"/>
        </w:rPr>
      </w:pPr>
    </w:p>
    <w:p w:rsidR="00080C3F" w:rsidRDefault="00D758A7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76ECB">
        <w:rPr>
          <w:b/>
          <w:sz w:val="24"/>
          <w:szCs w:val="24"/>
        </w:rPr>
        <w:t xml:space="preserve">. PERCORSI DI </w:t>
      </w:r>
      <w:r w:rsidR="00A01E95">
        <w:rPr>
          <w:b/>
          <w:sz w:val="24"/>
          <w:szCs w:val="24"/>
        </w:rPr>
        <w:t>EDUCAZIONE CIVICA</w:t>
      </w:r>
    </w:p>
    <w:p w:rsidR="00080C3F" w:rsidRDefault="00B76E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Consiglio di Classe, in vista dell’Esame di Stato, ha proposto agli studenti la trattazione dei seguenti percorsi di </w:t>
      </w:r>
      <w:r w:rsidR="00A01E95">
        <w:rPr>
          <w:sz w:val="24"/>
          <w:szCs w:val="24"/>
        </w:rPr>
        <w:t xml:space="preserve">Educazione Civica previsti </w:t>
      </w:r>
      <w:r w:rsidR="00AB1AA7">
        <w:rPr>
          <w:sz w:val="24"/>
          <w:szCs w:val="24"/>
        </w:rPr>
        <w:t xml:space="preserve">nel Curricolo di Istituto e </w:t>
      </w:r>
      <w:r>
        <w:rPr>
          <w:sz w:val="24"/>
          <w:szCs w:val="24"/>
        </w:rPr>
        <w:t>riassunti nella seguente tabella:</w:t>
      </w:r>
    </w:p>
    <w:p w:rsidR="00080C3F" w:rsidRDefault="00080C3F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2"/>
        <w:tblW w:w="97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53"/>
        <w:gridCol w:w="4961"/>
      </w:tblGrid>
      <w:tr w:rsidR="00080C3F"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B76ECB" w:rsidP="002026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PERCORSI </w:t>
            </w:r>
            <w:r w:rsidR="002026EB">
              <w:rPr>
                <w:b/>
                <w:sz w:val="24"/>
                <w:szCs w:val="24"/>
              </w:rPr>
              <w:t>EDUCAZIONE CIVICA</w:t>
            </w:r>
          </w:p>
        </w:tc>
      </w:tr>
      <w:tr w:rsidR="00080C3F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B76EC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Titolo del percorso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080C3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080C3F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B76EC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Discipline coinvolte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080C3F">
            <w:pPr>
              <w:jc w:val="center"/>
              <w:rPr>
                <w:rFonts w:ascii="Geo" w:eastAsia="Geo" w:hAnsi="Geo" w:cs="Geo"/>
                <w:b/>
                <w:color w:val="000000"/>
                <w:sz w:val="24"/>
                <w:szCs w:val="24"/>
              </w:rPr>
            </w:pPr>
          </w:p>
        </w:tc>
      </w:tr>
      <w:tr w:rsidR="00080C3F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B76ECB">
            <w:pPr>
              <w:rPr>
                <w:rFonts w:ascii="Geo" w:eastAsia="Geo" w:hAnsi="Geo" w:cs="Geo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Finalità generali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080C3F">
            <w:pPr>
              <w:jc w:val="center"/>
              <w:rPr>
                <w:rFonts w:ascii="Geo" w:eastAsia="Geo" w:hAnsi="Geo" w:cs="Geo"/>
                <w:b/>
                <w:color w:val="000000"/>
                <w:sz w:val="24"/>
                <w:szCs w:val="24"/>
              </w:rPr>
            </w:pPr>
          </w:p>
        </w:tc>
      </w:tr>
      <w:tr w:rsidR="00080C3F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B76ECB">
            <w:pPr>
              <w:spacing w:after="0" w:line="240" w:lineRule="auto"/>
              <w:rPr>
                <w:rFonts w:ascii="Geo" w:eastAsia="Geo" w:hAnsi="Geo" w:cs="Geo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Competenze* (chiave/culturali/di base /sociali /trasversali)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080C3F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80C3F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B76EC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Evidenze osservabili (prestazioni, di tipo cognitivo, operativo, affettivo, da cui è</w:t>
            </w:r>
          </w:p>
          <w:p w:rsidR="00080C3F" w:rsidRDefault="00B76ECB">
            <w:pPr>
              <w:spacing w:after="0" w:line="240" w:lineRule="auto"/>
              <w:rPr>
                <w:rFonts w:ascii="Geo" w:eastAsia="Geo" w:hAnsi="Geo" w:cs="Geo"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possibile inferire la competenza…)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080C3F">
            <w:pPr>
              <w:spacing w:after="0" w:line="240" w:lineRule="auto"/>
              <w:jc w:val="center"/>
              <w:rPr>
                <w:rFonts w:ascii="Geo" w:eastAsia="Geo" w:hAnsi="Geo" w:cs="Geo"/>
                <w:b/>
                <w:color w:val="000000"/>
              </w:rPr>
            </w:pPr>
          </w:p>
        </w:tc>
      </w:tr>
      <w:tr w:rsidR="00080C3F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B76EC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Abilità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080C3F">
            <w:pPr>
              <w:jc w:val="center"/>
              <w:rPr>
                <w:rFonts w:ascii="Geo" w:eastAsia="Geo" w:hAnsi="Geo" w:cs="Geo"/>
                <w:b/>
                <w:color w:val="000000"/>
              </w:rPr>
            </w:pPr>
          </w:p>
        </w:tc>
      </w:tr>
      <w:tr w:rsidR="00080C3F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B76ECB">
            <w:pPr>
              <w:spacing w:after="0" w:line="240" w:lineRule="auto"/>
              <w:rPr>
                <w:rFonts w:ascii="Geo" w:eastAsia="Geo" w:hAnsi="Geo" w:cs="Geo"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080C3F">
            <w:pPr>
              <w:jc w:val="center"/>
              <w:rPr>
                <w:rFonts w:ascii="Geo" w:eastAsia="Geo" w:hAnsi="Geo" w:cs="Geo"/>
                <w:b/>
                <w:color w:val="000000"/>
              </w:rPr>
            </w:pPr>
          </w:p>
        </w:tc>
      </w:tr>
    </w:tbl>
    <w:p w:rsidR="00080C3F" w:rsidRDefault="00B76EC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n. b. la tabella va replicata per ogni attività svolta.</w:t>
      </w:r>
    </w:p>
    <w:p w:rsidR="00080C3F" w:rsidRDefault="00B76E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Competenze chiave: Comunicazione nella madrelingua, Comunicazione nelle lingue straniere, Competenza matematica e competenze di base in scienza e tecnologia, Competenza digitale, Imparare a imparare, Competenze sociali e civiche, spirito di iniziativa e imprenditorialità, consapevolezza ed espressione culturale.</w:t>
      </w:r>
    </w:p>
    <w:p w:rsidR="00080C3F" w:rsidRDefault="00080C3F">
      <w:pPr>
        <w:spacing w:after="0" w:line="240" w:lineRule="auto"/>
        <w:jc w:val="both"/>
        <w:rPr>
          <w:sz w:val="24"/>
          <w:szCs w:val="24"/>
        </w:rPr>
      </w:pPr>
    </w:p>
    <w:p w:rsidR="00080C3F" w:rsidRDefault="00D758A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76ECB">
        <w:rPr>
          <w:b/>
          <w:sz w:val="24"/>
          <w:szCs w:val="24"/>
        </w:rPr>
        <w:t>. PERCORSI PER LE COMPETENZE TRASVERSALI E PER L’ORIENTAMENTO (</w:t>
      </w:r>
      <w:r>
        <w:rPr>
          <w:b/>
          <w:sz w:val="24"/>
          <w:szCs w:val="24"/>
        </w:rPr>
        <w:t>PCTO</w:t>
      </w:r>
      <w:r w:rsidR="00B76ECB">
        <w:rPr>
          <w:b/>
          <w:sz w:val="24"/>
          <w:szCs w:val="24"/>
        </w:rPr>
        <w:t>)</w:t>
      </w:r>
    </w:p>
    <w:p w:rsidR="00080C3F" w:rsidRDefault="00080C3F">
      <w:pPr>
        <w:spacing w:after="0" w:line="240" w:lineRule="auto"/>
        <w:jc w:val="both"/>
        <w:rPr>
          <w:b/>
          <w:sz w:val="24"/>
          <w:szCs w:val="24"/>
        </w:rPr>
      </w:pPr>
    </w:p>
    <w:p w:rsidR="00080C3F" w:rsidRDefault="00DC54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PCTO costituiscono </w:t>
      </w:r>
      <w:r w:rsidR="00B76ECB">
        <w:rPr>
          <w:sz w:val="24"/>
          <w:szCs w:val="24"/>
        </w:rPr>
        <w:t xml:space="preserve">un modello di apprendimento che permette ai ragazzi della scuola secondaria superiore, di età compresa tra i 15 e i 18 anni, di svolgere il proprio percorso di istruzione realizzando una parte della formazione presso un’Impresa o un Ente del territorio. Si tratta di una nuova visione della formazione, che nasce dal superamento della separazione tra momento formativo e applicativo, e si basa sull’idea che l’educazione formale, l’educazione informale e l’esperienza di lavoro possano combinarsi in un unico progetto formativo. </w:t>
      </w:r>
      <w:r>
        <w:rPr>
          <w:sz w:val="24"/>
          <w:szCs w:val="24"/>
        </w:rPr>
        <w:t xml:space="preserve">I PCTO, </w:t>
      </w:r>
      <w:r w:rsidR="00B76ECB">
        <w:rPr>
          <w:sz w:val="24"/>
          <w:szCs w:val="24"/>
        </w:rPr>
        <w:t>costituisc</w:t>
      </w:r>
      <w:r>
        <w:rPr>
          <w:sz w:val="24"/>
          <w:szCs w:val="24"/>
        </w:rPr>
        <w:t>ono</w:t>
      </w:r>
      <w:r w:rsidR="00B76ECB">
        <w:rPr>
          <w:sz w:val="24"/>
          <w:szCs w:val="24"/>
        </w:rPr>
        <w:t xml:space="preserve"> pertanto, una vera e propria combinazione di preparazione scolastica e di esperienze assistite sul posto di lavoro, predisposte grazie alla collaborazione tra mondo delle organizzazioni e scuola.</w:t>
      </w:r>
    </w:p>
    <w:p w:rsidR="00080C3F" w:rsidRDefault="00B76E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linea con quanto previsto dalle norme generali,</w:t>
      </w:r>
      <w:r w:rsidR="00FE0B67">
        <w:rPr>
          <w:sz w:val="24"/>
          <w:szCs w:val="24"/>
        </w:rPr>
        <w:t xml:space="preserve"> i PCTO</w:t>
      </w:r>
      <w:r>
        <w:rPr>
          <w:sz w:val="24"/>
          <w:szCs w:val="24"/>
        </w:rPr>
        <w:t xml:space="preserve"> si propon</w:t>
      </w:r>
      <w:r w:rsidR="00FE0B67">
        <w:rPr>
          <w:sz w:val="24"/>
          <w:szCs w:val="24"/>
        </w:rPr>
        <w:t xml:space="preserve">gono </w:t>
      </w:r>
      <w:r>
        <w:rPr>
          <w:sz w:val="24"/>
          <w:szCs w:val="24"/>
        </w:rPr>
        <w:t>di:</w:t>
      </w:r>
    </w:p>
    <w:p w:rsidR="00080C3F" w:rsidRDefault="00B76ECB">
      <w:pPr>
        <w:numPr>
          <w:ilvl w:val="0"/>
          <w:numId w:val="3"/>
        </w:numPr>
        <w:spacing w:after="0" w:line="240" w:lineRule="auto"/>
        <w:ind w:left="426" w:hanging="426"/>
        <w:jc w:val="both"/>
      </w:pPr>
      <w:r>
        <w:rPr>
          <w:sz w:val="24"/>
          <w:szCs w:val="24"/>
        </w:rPr>
        <w:t>Attuare modalità di apprendimento flessibili che colleghino la formazione in aula con l’esperienza pratica;</w:t>
      </w:r>
    </w:p>
    <w:p w:rsidR="00080C3F" w:rsidRDefault="00B76ECB">
      <w:pPr>
        <w:numPr>
          <w:ilvl w:val="0"/>
          <w:numId w:val="3"/>
        </w:numPr>
        <w:spacing w:after="0" w:line="240" w:lineRule="auto"/>
        <w:ind w:left="426" w:hanging="426"/>
        <w:jc w:val="both"/>
      </w:pPr>
      <w:r>
        <w:rPr>
          <w:sz w:val="24"/>
          <w:szCs w:val="24"/>
        </w:rPr>
        <w:t>Arricchire la formazione acquisita dagli studenti nei percorsi scolastici e formativi, con l’acquisizione di competenze spendibili anche nel mercato del lavoro;</w:t>
      </w:r>
    </w:p>
    <w:p w:rsidR="00080C3F" w:rsidRDefault="00B76ECB">
      <w:pPr>
        <w:numPr>
          <w:ilvl w:val="0"/>
          <w:numId w:val="3"/>
        </w:numPr>
        <w:spacing w:after="0" w:line="240" w:lineRule="auto"/>
        <w:ind w:left="426" w:hanging="426"/>
        <w:jc w:val="both"/>
      </w:pPr>
      <w:r>
        <w:rPr>
          <w:sz w:val="24"/>
          <w:szCs w:val="24"/>
        </w:rPr>
        <w:t>Favorire l’orientamento dei giovani per valorizzarne le vocazioni personali, gli interessi e gli stili di apprendimento individuali;</w:t>
      </w:r>
    </w:p>
    <w:p w:rsidR="00080C3F" w:rsidRDefault="00B76ECB">
      <w:pPr>
        <w:numPr>
          <w:ilvl w:val="0"/>
          <w:numId w:val="3"/>
        </w:numPr>
        <w:spacing w:after="0" w:line="240" w:lineRule="auto"/>
        <w:ind w:left="426" w:hanging="426"/>
        <w:jc w:val="both"/>
      </w:pPr>
      <w:r>
        <w:rPr>
          <w:sz w:val="24"/>
          <w:szCs w:val="24"/>
        </w:rPr>
        <w:t>Sviluppare la capacità di scegliere autonomamente e consapevolmente, rafforzando l’autostima;</w:t>
      </w:r>
    </w:p>
    <w:p w:rsidR="00080C3F" w:rsidRDefault="00B76ECB">
      <w:pPr>
        <w:numPr>
          <w:ilvl w:val="0"/>
          <w:numId w:val="3"/>
        </w:numPr>
        <w:spacing w:after="0" w:line="240" w:lineRule="auto"/>
        <w:ind w:left="426" w:hanging="426"/>
        <w:jc w:val="both"/>
      </w:pPr>
      <w:r>
        <w:rPr>
          <w:sz w:val="24"/>
          <w:szCs w:val="24"/>
        </w:rPr>
        <w:t>Offrire all’allievo un’opportunità di crescita personale anche attraverso un’esperienza di tipo extrascolastico, favorendo la socializzazione in un ambiente nuovo e la comunicazione con persone che rivestono ruoli diversi;</w:t>
      </w:r>
    </w:p>
    <w:p w:rsidR="00080C3F" w:rsidRDefault="00B76ECB">
      <w:pPr>
        <w:numPr>
          <w:ilvl w:val="0"/>
          <w:numId w:val="3"/>
        </w:numPr>
        <w:spacing w:after="0" w:line="240" w:lineRule="auto"/>
        <w:ind w:left="426" w:hanging="426"/>
        <w:jc w:val="both"/>
      </w:pPr>
      <w:r>
        <w:rPr>
          <w:sz w:val="24"/>
          <w:szCs w:val="24"/>
        </w:rPr>
        <w:t>Promuovere il senso di responsabilità/rafforzare il rispetto delle regole</w:t>
      </w:r>
    </w:p>
    <w:p w:rsidR="00080C3F" w:rsidRDefault="00B76ECB">
      <w:pPr>
        <w:numPr>
          <w:ilvl w:val="0"/>
          <w:numId w:val="3"/>
        </w:numPr>
        <w:spacing w:after="0" w:line="240" w:lineRule="auto"/>
        <w:ind w:left="426" w:hanging="426"/>
        <w:jc w:val="both"/>
      </w:pPr>
      <w:r>
        <w:rPr>
          <w:sz w:val="24"/>
          <w:szCs w:val="24"/>
        </w:rPr>
        <w:t>Realizzare un organico collegamento delle istituzioni scolastiche e formative con il mondo del lavoro, consentendo la partecipazione attiva di tali soggetti ai processi formativi.</w:t>
      </w:r>
    </w:p>
    <w:p w:rsidR="00080C3F" w:rsidRDefault="00080C3F">
      <w:pPr>
        <w:spacing w:after="0" w:line="240" w:lineRule="auto"/>
        <w:jc w:val="both"/>
        <w:rPr>
          <w:sz w:val="24"/>
          <w:szCs w:val="24"/>
        </w:rPr>
      </w:pPr>
    </w:p>
    <w:p w:rsidR="00080C3F" w:rsidRDefault="00B76E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Scuola ha sottoscr</w:t>
      </w:r>
      <w:r w:rsidR="00FE0B67">
        <w:rPr>
          <w:sz w:val="24"/>
          <w:szCs w:val="24"/>
        </w:rPr>
        <w:t>itto opportune convenzioni con </w:t>
      </w:r>
      <w:r>
        <w:rPr>
          <w:sz w:val="24"/>
          <w:szCs w:val="24"/>
        </w:rPr>
        <w:t>Enti, Istituzioni, Aziende, Studi tecnici e professionali per permettere ai suoi studenti di svolgere un’esperienza in primo luogo orientativa e di primo approccio con il mondo del lavoro e delle professioni.</w:t>
      </w:r>
      <w:r w:rsidR="00FE0B67">
        <w:rPr>
          <w:sz w:val="24"/>
          <w:szCs w:val="24"/>
        </w:rPr>
        <w:t xml:space="preserve"> </w:t>
      </w:r>
    </w:p>
    <w:p w:rsidR="00080C3F" w:rsidRDefault="00080C3F">
      <w:pPr>
        <w:spacing w:after="0" w:line="240" w:lineRule="auto"/>
        <w:jc w:val="both"/>
        <w:rPr>
          <w:sz w:val="24"/>
          <w:szCs w:val="24"/>
        </w:rPr>
      </w:pPr>
    </w:p>
    <w:p w:rsidR="00080C3F" w:rsidRDefault="003A068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76ECB">
        <w:rPr>
          <w:b/>
          <w:sz w:val="24"/>
          <w:szCs w:val="24"/>
        </w:rPr>
        <w:t>. ATTIVITA’ DI AMPLIAMENTO DELL’OFFERTA FORMATIVA SVOLTE NELL’A.S.</w:t>
      </w:r>
    </w:p>
    <w:p w:rsidR="00080C3F" w:rsidRDefault="00080C3F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3"/>
        <w:tblW w:w="97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69"/>
        <w:gridCol w:w="6945"/>
      </w:tblGrid>
      <w:tr w:rsidR="00080C3F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TIPOLOGIA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B76E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OGGETTO - LUOGO - DURATA</w:t>
            </w:r>
          </w:p>
        </w:tc>
      </w:tr>
      <w:tr w:rsidR="00080C3F"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0C3F" w:rsidRDefault="00080C3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080C3F" w:rsidRDefault="00B76E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Visite guidate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080C3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80C3F"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80C3F" w:rsidRDefault="00080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080C3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80C3F"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80C3F" w:rsidRDefault="00080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080C3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80C3F"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80C3F" w:rsidRDefault="00080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080C3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80C3F"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Viaggio di istruzione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080C3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80C3F"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Progetti e </w:t>
            </w:r>
          </w:p>
          <w:p w:rsidR="00080C3F" w:rsidRDefault="00B76E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Manifestazioni culturali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080C3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80C3F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Incontri con esperti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080C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80C3F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C3F" w:rsidRDefault="00B76E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Orientamento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3F" w:rsidRDefault="00080C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80C3F" w:rsidRDefault="00080C3F">
      <w:pPr>
        <w:spacing w:after="0" w:line="240" w:lineRule="auto"/>
        <w:jc w:val="both"/>
        <w:rPr>
          <w:sz w:val="24"/>
          <w:szCs w:val="24"/>
        </w:rPr>
      </w:pPr>
    </w:p>
    <w:p w:rsidR="00C51D10" w:rsidRDefault="00C51D10">
      <w:pPr>
        <w:spacing w:after="0" w:line="240" w:lineRule="auto"/>
        <w:jc w:val="both"/>
        <w:rPr>
          <w:sz w:val="24"/>
          <w:szCs w:val="24"/>
        </w:rPr>
      </w:pPr>
    </w:p>
    <w:p w:rsidR="008172DD" w:rsidRDefault="008172DD">
      <w:pPr>
        <w:spacing w:after="0" w:line="240" w:lineRule="auto"/>
        <w:jc w:val="both"/>
        <w:rPr>
          <w:b/>
          <w:sz w:val="24"/>
          <w:szCs w:val="24"/>
        </w:rPr>
      </w:pPr>
    </w:p>
    <w:p w:rsidR="008172DD" w:rsidRDefault="008172DD">
      <w:pPr>
        <w:spacing w:after="0" w:line="240" w:lineRule="auto"/>
        <w:jc w:val="both"/>
        <w:rPr>
          <w:b/>
          <w:sz w:val="24"/>
          <w:szCs w:val="24"/>
        </w:rPr>
      </w:pPr>
    </w:p>
    <w:p w:rsidR="008172DD" w:rsidRPr="00561B48" w:rsidRDefault="008172DD" w:rsidP="008172DD">
      <w:pPr>
        <w:pStyle w:val="Default"/>
        <w:rPr>
          <w:b/>
          <w:lang w:eastAsia="it-IT"/>
        </w:rPr>
      </w:pPr>
      <w:r w:rsidRPr="00561B48">
        <w:rPr>
          <w:b/>
          <w:lang w:eastAsia="it-IT"/>
        </w:rPr>
        <w:t>9. ORIENTAMENTO (</w:t>
      </w:r>
      <w:r w:rsidRPr="00561B48">
        <w:rPr>
          <w:b/>
          <w:bCs/>
        </w:rPr>
        <w:t xml:space="preserve">DM 63 del 5 aprile 2023) </w:t>
      </w:r>
      <w:r w:rsidRPr="00561B48">
        <w:rPr>
          <w:b/>
          <w:lang w:eastAsia="it-IT"/>
        </w:rPr>
        <w:t xml:space="preserve"> </w:t>
      </w:r>
    </w:p>
    <w:p w:rsidR="008172DD" w:rsidRDefault="008172DD" w:rsidP="008172DD">
      <w:pPr>
        <w:spacing w:after="0" w:line="240" w:lineRule="auto"/>
        <w:jc w:val="both"/>
        <w:rPr>
          <w:b/>
          <w:sz w:val="24"/>
          <w:szCs w:val="24"/>
        </w:rPr>
      </w:pPr>
    </w:p>
    <w:p w:rsidR="008172DD" w:rsidRPr="009B30D9" w:rsidRDefault="008172DD" w:rsidP="008172DD">
      <w:pPr>
        <w:spacing w:after="0" w:line="240" w:lineRule="auto"/>
        <w:jc w:val="both"/>
        <w:rPr>
          <w:sz w:val="24"/>
          <w:szCs w:val="24"/>
        </w:rPr>
      </w:pPr>
      <w:r w:rsidRPr="009B30D9">
        <w:rPr>
          <w:sz w:val="24"/>
          <w:szCs w:val="24"/>
        </w:rPr>
        <w:t>L'orientamento scolastico è un processo indirizzato a supportare gli studenti per sviluppare una maggiore consapevolezza di se stessi, delle proprie abilità, dei propri interessi e delle proprie aspirazioni, al fine di sviluppare competenze di auto-orientamento e supportare l’assunzione di decisioni consapevoli riguardo alla propria formazione e alle scelte educative e professionali future.</w:t>
      </w:r>
    </w:p>
    <w:p w:rsidR="008172DD" w:rsidRPr="009B30D9" w:rsidRDefault="008172DD" w:rsidP="008172DD">
      <w:pPr>
        <w:spacing w:after="0" w:line="240" w:lineRule="auto"/>
        <w:jc w:val="both"/>
        <w:rPr>
          <w:sz w:val="24"/>
          <w:szCs w:val="24"/>
        </w:rPr>
      </w:pPr>
      <w:r w:rsidRPr="009B30D9">
        <w:rPr>
          <w:sz w:val="24"/>
          <w:szCs w:val="24"/>
        </w:rPr>
        <w:t>Da questo anno scolastico 2023-24 sono stati introdotti moduli di 30 ore di orientamento per ogni anno scolastico. Le attività, a par</w:t>
      </w:r>
      <w:r>
        <w:rPr>
          <w:sz w:val="24"/>
          <w:szCs w:val="24"/>
        </w:rPr>
        <w:t>tire dal “</w:t>
      </w:r>
      <w:r w:rsidRPr="009B30D9">
        <w:rPr>
          <w:b/>
          <w:sz w:val="24"/>
          <w:szCs w:val="24"/>
        </w:rPr>
        <w:t>Piano triennale dell’Orientamento</w:t>
      </w:r>
      <w:r w:rsidRPr="009B30D9">
        <w:rPr>
          <w:sz w:val="24"/>
          <w:szCs w:val="24"/>
        </w:rPr>
        <w:t>”, di cui la scuola si è dotata, sono state svolte in orario curricolare.</w:t>
      </w:r>
    </w:p>
    <w:p w:rsidR="008172DD" w:rsidRPr="009B30D9" w:rsidRDefault="008172DD" w:rsidP="008172DD">
      <w:pPr>
        <w:spacing w:after="0" w:line="240" w:lineRule="auto"/>
        <w:jc w:val="both"/>
        <w:rPr>
          <w:sz w:val="24"/>
          <w:szCs w:val="24"/>
        </w:rPr>
      </w:pPr>
      <w:r w:rsidRPr="009B30D9">
        <w:rPr>
          <w:sz w:val="24"/>
          <w:szCs w:val="24"/>
        </w:rPr>
        <w:t>Ogni modulo di orientamento ha previsto apprendimenti personalizzati che sono stati registrati dallo studente in un portfolio digitale, che integra il percorso scolastico in un quadro unitario e accompagna così ragazzi e famiglie nella riflessione e nell’individuazione dei maggiori punti di forza dello studente all’interno del cammino formativo, evidenziando le competenze digitali, le conoscenze e le esperienze acquisite.</w:t>
      </w:r>
    </w:p>
    <w:p w:rsidR="008172DD" w:rsidRPr="009B30D9" w:rsidRDefault="008172DD" w:rsidP="008172DD">
      <w:pPr>
        <w:spacing w:after="0" w:line="240" w:lineRule="auto"/>
        <w:jc w:val="both"/>
        <w:rPr>
          <w:sz w:val="24"/>
          <w:szCs w:val="24"/>
        </w:rPr>
      </w:pPr>
      <w:r w:rsidRPr="009B30D9">
        <w:rPr>
          <w:sz w:val="24"/>
          <w:szCs w:val="24"/>
        </w:rPr>
        <w:t>La scuola ha nominato docenti chiamati a svolgere la funzione di “tutor”. Questi ultimi hanno aiutato gli studenti a rivedere le parti fondamentali che contraddistinguono l'E-Portfolio e hanno svolto anche il ruolo di “consiglieri” delle famiglie, nei momenti di scelta dei percorsi formativi e/o delle prospettive professionali.</w:t>
      </w:r>
    </w:p>
    <w:p w:rsidR="008172DD" w:rsidRDefault="008172DD" w:rsidP="008172D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 allegato è possibile consultare la/e relazione/i del/dei docente/i tutor che sono stati assegnati alla classe, nella/e quale/i vengono descritte le attività svolte e gli obiettivi raggiunti.</w:t>
      </w:r>
    </w:p>
    <w:p w:rsidR="008172DD" w:rsidRDefault="008172DD">
      <w:pPr>
        <w:spacing w:after="0" w:line="240" w:lineRule="auto"/>
        <w:jc w:val="both"/>
        <w:rPr>
          <w:b/>
          <w:sz w:val="24"/>
          <w:szCs w:val="24"/>
        </w:rPr>
      </w:pPr>
    </w:p>
    <w:p w:rsidR="00080C3F" w:rsidRDefault="008172D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76ECB">
        <w:rPr>
          <w:b/>
          <w:sz w:val="24"/>
          <w:szCs w:val="24"/>
        </w:rPr>
        <w:t>. VERIFICHE E VALUTAZIONI EFFETTUATE IN VISTA DELL’ESAME DI STATO</w:t>
      </w:r>
    </w:p>
    <w:p w:rsidR="00080C3F" w:rsidRDefault="00080C3F">
      <w:pPr>
        <w:spacing w:after="0" w:line="240" w:lineRule="auto"/>
        <w:jc w:val="both"/>
        <w:rPr>
          <w:b/>
          <w:sz w:val="24"/>
          <w:szCs w:val="24"/>
        </w:rPr>
      </w:pPr>
    </w:p>
    <w:p w:rsidR="00080C3F" w:rsidRDefault="00B76E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quanto concerne il colloquio il Consiglio di Classe ha </w:t>
      </w:r>
      <w:r w:rsidR="009B44B0">
        <w:rPr>
          <w:sz w:val="24"/>
          <w:szCs w:val="24"/>
        </w:rPr>
        <w:t xml:space="preserve">svolto </w:t>
      </w:r>
      <w:r>
        <w:rPr>
          <w:sz w:val="24"/>
          <w:szCs w:val="24"/>
        </w:rPr>
        <w:t>simulazioni specifiche.</w:t>
      </w:r>
    </w:p>
    <w:p w:rsidR="00080C3F" w:rsidRDefault="00B76E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simulazione del colloquio ha riguardato i </w:t>
      </w:r>
      <w:r>
        <w:rPr>
          <w:b/>
          <w:sz w:val="24"/>
          <w:szCs w:val="24"/>
        </w:rPr>
        <w:t>Nuclei tematici (</w:t>
      </w:r>
      <w:proofErr w:type="spellStart"/>
      <w:r>
        <w:rPr>
          <w:b/>
          <w:sz w:val="24"/>
          <w:szCs w:val="24"/>
        </w:rPr>
        <w:t>macroarea</w:t>
      </w:r>
      <w:proofErr w:type="spellEnd"/>
      <w:r>
        <w:rPr>
          <w:b/>
          <w:sz w:val="24"/>
          <w:szCs w:val="24"/>
        </w:rPr>
        <w:t>) trasversali</w:t>
      </w:r>
      <w:r>
        <w:rPr>
          <w:sz w:val="24"/>
          <w:szCs w:val="24"/>
        </w:rPr>
        <w:t xml:space="preserve"> di cui al precedente paragrafo 5.</w:t>
      </w:r>
    </w:p>
    <w:p w:rsidR="00080C3F" w:rsidRDefault="00080C3F">
      <w:pPr>
        <w:spacing w:after="0" w:line="240" w:lineRule="auto"/>
        <w:jc w:val="both"/>
        <w:rPr>
          <w:sz w:val="24"/>
          <w:szCs w:val="24"/>
        </w:rPr>
      </w:pPr>
    </w:p>
    <w:p w:rsidR="00080C3F" w:rsidRDefault="009B44B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172DD">
        <w:rPr>
          <w:b/>
          <w:sz w:val="24"/>
          <w:szCs w:val="24"/>
        </w:rPr>
        <w:t>1.</w:t>
      </w:r>
      <w:r w:rsidR="00B76ECB">
        <w:rPr>
          <w:b/>
          <w:sz w:val="24"/>
          <w:szCs w:val="24"/>
        </w:rPr>
        <w:t xml:space="preserve"> CREDITO SCOLASTICO NEL SECONDO BIENNIO E QUINTO ANNO</w:t>
      </w:r>
    </w:p>
    <w:p w:rsidR="00080C3F" w:rsidRDefault="00080C3F">
      <w:pPr>
        <w:spacing w:after="0" w:line="240" w:lineRule="auto"/>
        <w:jc w:val="both"/>
        <w:rPr>
          <w:b/>
          <w:sz w:val="24"/>
          <w:szCs w:val="24"/>
        </w:rPr>
      </w:pPr>
    </w:p>
    <w:p w:rsidR="00080C3F" w:rsidRDefault="00B76E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 rispetto dei rife</w:t>
      </w:r>
      <w:r w:rsidR="003A0686">
        <w:rPr>
          <w:sz w:val="24"/>
          <w:szCs w:val="24"/>
        </w:rPr>
        <w:t xml:space="preserve">rimenti normativi fondamentali </w:t>
      </w:r>
      <w:r>
        <w:rPr>
          <w:sz w:val="24"/>
          <w:szCs w:val="24"/>
        </w:rPr>
        <w:t xml:space="preserve">DPR n. 323 del 23.7.1998 art. 12 cc. 1, 2 e sue </w:t>
      </w:r>
      <w:proofErr w:type="spellStart"/>
      <w:r>
        <w:rPr>
          <w:sz w:val="24"/>
          <w:szCs w:val="24"/>
        </w:rPr>
        <w:t>ss.mm.ii</w:t>
      </w:r>
      <w:proofErr w:type="spellEnd"/>
      <w:r>
        <w:rPr>
          <w:sz w:val="24"/>
          <w:szCs w:val="24"/>
        </w:rPr>
        <w:t>., e in ottemperanza di quanto deliberato in sede di Collegio dei Docenti, il Consiglio di Classe ha  adottato i seguenti criteri nell’assegnazione dei crediti:</w:t>
      </w:r>
    </w:p>
    <w:p w:rsidR="00080C3F" w:rsidRDefault="00080C3F">
      <w:pPr>
        <w:spacing w:after="0" w:line="240" w:lineRule="auto"/>
        <w:jc w:val="both"/>
        <w:rPr>
          <w:sz w:val="24"/>
          <w:szCs w:val="24"/>
        </w:rPr>
      </w:pPr>
    </w:p>
    <w:p w:rsidR="00080C3F" w:rsidRDefault="00B76EC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>Media dei voti pari o superiore al decima</w:t>
      </w:r>
      <w:r w:rsidR="003A0686">
        <w:rPr>
          <w:sz w:val="24"/>
          <w:szCs w:val="24"/>
        </w:rPr>
        <w:t xml:space="preserve">le 0,5: </w:t>
      </w:r>
      <w:r>
        <w:rPr>
          <w:sz w:val="24"/>
          <w:szCs w:val="24"/>
        </w:rPr>
        <w:t>attribuzione  del punteggio più alto della banda di appartenenza;</w:t>
      </w:r>
    </w:p>
    <w:p w:rsidR="00080C3F" w:rsidRDefault="00B76EC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Media dei</w:t>
      </w:r>
      <w:r w:rsidR="003A0686">
        <w:rPr>
          <w:sz w:val="24"/>
          <w:szCs w:val="24"/>
        </w:rPr>
        <w:t xml:space="preserve"> voti inferiore al decimale 0,5</w:t>
      </w:r>
      <w:r>
        <w:rPr>
          <w:sz w:val="24"/>
          <w:szCs w:val="24"/>
        </w:rPr>
        <w:t>: attribuzione del punteggio più basso della banda di appartenenza;</w:t>
      </w:r>
    </w:p>
    <w:p w:rsidR="00080C3F" w:rsidRDefault="00B76E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punteggio basso che viene incrementato, nei limiti previsti dalla banda di oscillazione di appartenenza, quando lo studente:</w:t>
      </w:r>
    </w:p>
    <w:p w:rsidR="00080C3F" w:rsidRDefault="00080C3F">
      <w:pPr>
        <w:spacing w:after="0" w:line="240" w:lineRule="auto"/>
        <w:jc w:val="both"/>
        <w:rPr>
          <w:sz w:val="24"/>
          <w:szCs w:val="24"/>
        </w:rPr>
      </w:pPr>
    </w:p>
    <w:p w:rsidR="00080C3F" w:rsidRDefault="00B76E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riporta una valutazione un giudizio positivo nelle competenze di cittadinanza attiva o nell’esercizio dell’alternanza scuola lavoro;</w:t>
      </w:r>
    </w:p>
    <w:p w:rsidR="00080C3F" w:rsidRDefault="00B76EC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 partecipato con interesse e impegno alle attività integrative dell’Offerta Formativa (progetti PTOF, PON, </w:t>
      </w:r>
      <w:proofErr w:type="spellStart"/>
      <w:r>
        <w:rPr>
          <w:color w:val="000000"/>
          <w:sz w:val="24"/>
          <w:szCs w:val="24"/>
        </w:rPr>
        <w:t>etc</w:t>
      </w:r>
      <w:proofErr w:type="spellEnd"/>
      <w:r>
        <w:rPr>
          <w:color w:val="000000"/>
          <w:sz w:val="24"/>
          <w:szCs w:val="24"/>
        </w:rPr>
        <w:t>)</w:t>
      </w:r>
    </w:p>
    <w:p w:rsidR="00080C3F" w:rsidRDefault="00B76ECB">
      <w:pPr>
        <w:numPr>
          <w:ilvl w:val="2"/>
          <w:numId w:val="5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produce la documentazione di qualificate esperienze formative, acquisite al di fuori della scuola di appartenenza e da cui derivano competenze coerenti con le finalità didattiche ed educative previste dal PTOF.</w:t>
      </w:r>
    </w:p>
    <w:p w:rsidR="00080C3F" w:rsidRDefault="00080C3F">
      <w:pPr>
        <w:spacing w:after="0" w:line="240" w:lineRule="auto"/>
        <w:jc w:val="both"/>
        <w:rPr>
          <w:sz w:val="24"/>
          <w:szCs w:val="24"/>
        </w:rPr>
      </w:pPr>
    </w:p>
    <w:p w:rsidR="00C16AE8" w:rsidRDefault="00C16AE8">
      <w:pPr>
        <w:spacing w:after="0" w:line="240" w:lineRule="auto"/>
        <w:jc w:val="both"/>
        <w:rPr>
          <w:b/>
          <w:sz w:val="24"/>
          <w:szCs w:val="24"/>
        </w:rPr>
      </w:pPr>
    </w:p>
    <w:p w:rsidR="00080C3F" w:rsidRDefault="00080C3F">
      <w:pPr>
        <w:spacing w:after="0" w:line="240" w:lineRule="auto"/>
        <w:jc w:val="right"/>
        <w:rPr>
          <w:b/>
          <w:sz w:val="24"/>
          <w:szCs w:val="24"/>
        </w:rPr>
      </w:pPr>
    </w:p>
    <w:tbl>
      <w:tblPr>
        <w:tblStyle w:val="a4"/>
        <w:tblW w:w="963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634"/>
        <w:gridCol w:w="2538"/>
        <w:gridCol w:w="2805"/>
        <w:gridCol w:w="3500"/>
      </w:tblGrid>
      <w:tr w:rsidR="00C16AE8" w:rsidTr="00616A89">
        <w:trPr>
          <w:jc w:val="center"/>
        </w:trPr>
        <w:tc>
          <w:tcPr>
            <w:tcW w:w="108" w:type="dxa"/>
            <w:tcMar>
              <w:left w:w="70" w:type="dxa"/>
              <w:right w:w="70" w:type="dxa"/>
            </w:tcMar>
          </w:tcPr>
          <w:p w:rsidR="00C16AE8" w:rsidRDefault="00C16AE8" w:rsidP="00616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6AE8" w:rsidRDefault="00C16AE8" w:rsidP="00616A89">
            <w:pPr>
              <w:spacing w:after="0" w:line="240" w:lineRule="auto"/>
            </w:pPr>
          </w:p>
          <w:p w:rsidR="00C16AE8" w:rsidRDefault="00C16AE8" w:rsidP="00616A89">
            <w:pPr>
              <w:spacing w:after="0" w:line="240" w:lineRule="auto"/>
              <w:rPr>
                <w:b/>
              </w:rPr>
            </w:pPr>
          </w:p>
          <w:p w:rsidR="00C16AE8" w:rsidRDefault="00C16AE8" w:rsidP="00616A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 CONSIGLIO DI CLASSE</w:t>
            </w:r>
          </w:p>
          <w:p w:rsidR="00C16AE8" w:rsidRDefault="00C16AE8" w:rsidP="00616A89">
            <w:pPr>
              <w:jc w:val="center"/>
              <w:rPr>
                <w:b/>
              </w:rPr>
            </w:pPr>
          </w:p>
        </w:tc>
      </w:tr>
      <w:tr w:rsidR="00C16AE8" w:rsidTr="00616A89">
        <w:trPr>
          <w:jc w:val="center"/>
        </w:trPr>
        <w:tc>
          <w:tcPr>
            <w:tcW w:w="108" w:type="dxa"/>
            <w:tcMar>
              <w:left w:w="70" w:type="dxa"/>
              <w:right w:w="70" w:type="dxa"/>
            </w:tcMar>
          </w:tcPr>
          <w:p w:rsidR="00C16AE8" w:rsidRDefault="00C16AE8" w:rsidP="00616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16AE8" w:rsidRDefault="00C16AE8" w:rsidP="00616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  <w:jc w:val="center"/>
              <w:rPr>
                <w:b/>
              </w:rPr>
            </w:pPr>
          </w:p>
          <w:p w:rsidR="00C16AE8" w:rsidRDefault="00C16AE8" w:rsidP="00616A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MATERIE</w:t>
            </w:r>
          </w:p>
          <w:p w:rsidR="00C16AE8" w:rsidRDefault="00C16AE8" w:rsidP="00616A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  <w:jc w:val="center"/>
              <w:rPr>
                <w:b/>
              </w:rPr>
            </w:pPr>
          </w:p>
          <w:p w:rsidR="00C16AE8" w:rsidRDefault="00C16AE8" w:rsidP="00616A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DOCENTI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  <w:jc w:val="center"/>
              <w:rPr>
                <w:b/>
              </w:rPr>
            </w:pPr>
          </w:p>
          <w:p w:rsidR="00C16AE8" w:rsidRDefault="00C16AE8" w:rsidP="00616A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C16AE8" w:rsidTr="00616A89">
        <w:trPr>
          <w:jc w:val="center"/>
        </w:trPr>
        <w:tc>
          <w:tcPr>
            <w:tcW w:w="108" w:type="dxa"/>
            <w:tcMar>
              <w:left w:w="70" w:type="dxa"/>
              <w:right w:w="70" w:type="dxa"/>
            </w:tcMar>
          </w:tcPr>
          <w:p w:rsidR="00C16AE8" w:rsidRDefault="00C16AE8" w:rsidP="00616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16AE8" w:rsidRDefault="00C16AE8" w:rsidP="00616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</w:pPr>
          </w:p>
        </w:tc>
      </w:tr>
      <w:tr w:rsidR="00C16AE8" w:rsidTr="00616A89">
        <w:trPr>
          <w:jc w:val="center"/>
        </w:trPr>
        <w:tc>
          <w:tcPr>
            <w:tcW w:w="108" w:type="dxa"/>
            <w:tcMar>
              <w:left w:w="70" w:type="dxa"/>
              <w:right w:w="70" w:type="dxa"/>
            </w:tcMar>
          </w:tcPr>
          <w:p w:rsidR="00C16AE8" w:rsidRDefault="00C16AE8" w:rsidP="00616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C16AE8" w:rsidRDefault="00C16AE8" w:rsidP="00616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</w:pPr>
          </w:p>
        </w:tc>
      </w:tr>
      <w:tr w:rsidR="00C16AE8" w:rsidTr="00616A89">
        <w:trPr>
          <w:jc w:val="center"/>
        </w:trPr>
        <w:tc>
          <w:tcPr>
            <w:tcW w:w="108" w:type="dxa"/>
            <w:tcMar>
              <w:left w:w="70" w:type="dxa"/>
              <w:right w:w="70" w:type="dxa"/>
            </w:tcMar>
          </w:tcPr>
          <w:p w:rsidR="00C16AE8" w:rsidRDefault="00C16AE8" w:rsidP="00616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16AE8" w:rsidRDefault="00C16AE8" w:rsidP="00616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</w:pPr>
          </w:p>
        </w:tc>
      </w:tr>
      <w:tr w:rsidR="00C16AE8" w:rsidTr="00616A89">
        <w:trPr>
          <w:jc w:val="center"/>
        </w:trPr>
        <w:tc>
          <w:tcPr>
            <w:tcW w:w="108" w:type="dxa"/>
            <w:tcMar>
              <w:left w:w="70" w:type="dxa"/>
              <w:right w:w="70" w:type="dxa"/>
            </w:tcMar>
          </w:tcPr>
          <w:p w:rsidR="00C16AE8" w:rsidRDefault="00C16AE8" w:rsidP="00616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16AE8" w:rsidRDefault="00C16AE8" w:rsidP="00616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</w:pPr>
          </w:p>
        </w:tc>
      </w:tr>
      <w:tr w:rsidR="00C16AE8" w:rsidTr="00616A89">
        <w:trPr>
          <w:jc w:val="center"/>
        </w:trPr>
        <w:tc>
          <w:tcPr>
            <w:tcW w:w="108" w:type="dxa"/>
            <w:tcMar>
              <w:left w:w="70" w:type="dxa"/>
              <w:right w:w="70" w:type="dxa"/>
            </w:tcMar>
          </w:tcPr>
          <w:p w:rsidR="00C16AE8" w:rsidRDefault="00C16AE8" w:rsidP="00616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16AE8" w:rsidRDefault="00C16AE8" w:rsidP="00616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</w:pPr>
          </w:p>
        </w:tc>
      </w:tr>
      <w:tr w:rsidR="00C16AE8" w:rsidTr="00616A89">
        <w:trPr>
          <w:jc w:val="center"/>
        </w:trPr>
        <w:tc>
          <w:tcPr>
            <w:tcW w:w="108" w:type="dxa"/>
            <w:tcMar>
              <w:left w:w="70" w:type="dxa"/>
              <w:right w:w="70" w:type="dxa"/>
            </w:tcMar>
          </w:tcPr>
          <w:p w:rsidR="00C16AE8" w:rsidRDefault="00C16AE8" w:rsidP="00616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16AE8" w:rsidRDefault="00C16AE8" w:rsidP="00616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</w:pPr>
          </w:p>
        </w:tc>
      </w:tr>
      <w:tr w:rsidR="00C16AE8" w:rsidTr="00616A89">
        <w:trPr>
          <w:jc w:val="center"/>
        </w:trPr>
        <w:tc>
          <w:tcPr>
            <w:tcW w:w="108" w:type="dxa"/>
            <w:tcMar>
              <w:left w:w="70" w:type="dxa"/>
              <w:right w:w="70" w:type="dxa"/>
            </w:tcMar>
          </w:tcPr>
          <w:p w:rsidR="00C16AE8" w:rsidRDefault="00C16AE8" w:rsidP="00616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16AE8" w:rsidRDefault="00C16AE8" w:rsidP="00616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</w:pPr>
          </w:p>
        </w:tc>
      </w:tr>
      <w:tr w:rsidR="00C16AE8" w:rsidTr="00616A89">
        <w:trPr>
          <w:jc w:val="center"/>
        </w:trPr>
        <w:tc>
          <w:tcPr>
            <w:tcW w:w="108" w:type="dxa"/>
            <w:tcMar>
              <w:left w:w="70" w:type="dxa"/>
              <w:right w:w="70" w:type="dxa"/>
            </w:tcMar>
          </w:tcPr>
          <w:p w:rsidR="00C16AE8" w:rsidRDefault="00C16AE8" w:rsidP="00616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16AE8" w:rsidRDefault="00C16AE8" w:rsidP="00616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</w:pPr>
          </w:p>
        </w:tc>
      </w:tr>
      <w:tr w:rsidR="00C16AE8" w:rsidTr="00616A89">
        <w:trPr>
          <w:jc w:val="center"/>
        </w:trPr>
        <w:tc>
          <w:tcPr>
            <w:tcW w:w="108" w:type="dxa"/>
            <w:tcMar>
              <w:left w:w="70" w:type="dxa"/>
              <w:right w:w="70" w:type="dxa"/>
            </w:tcMar>
          </w:tcPr>
          <w:p w:rsidR="00C16AE8" w:rsidRDefault="00C16AE8" w:rsidP="00616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16AE8" w:rsidRDefault="00C16AE8" w:rsidP="00616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</w:pPr>
          </w:p>
        </w:tc>
      </w:tr>
      <w:tr w:rsidR="00C16AE8" w:rsidTr="00616A89">
        <w:trPr>
          <w:jc w:val="center"/>
        </w:trPr>
        <w:tc>
          <w:tcPr>
            <w:tcW w:w="108" w:type="dxa"/>
            <w:tcMar>
              <w:left w:w="70" w:type="dxa"/>
              <w:right w:w="70" w:type="dxa"/>
            </w:tcMar>
          </w:tcPr>
          <w:p w:rsidR="00C16AE8" w:rsidRDefault="00C16AE8" w:rsidP="00616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16AE8" w:rsidRDefault="00C16AE8" w:rsidP="00616A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</w:pPr>
          </w:p>
        </w:tc>
      </w:tr>
      <w:tr w:rsidR="00C16AE8" w:rsidTr="00616A89">
        <w:trPr>
          <w:jc w:val="center"/>
        </w:trPr>
        <w:tc>
          <w:tcPr>
            <w:tcW w:w="108" w:type="dxa"/>
            <w:tcMar>
              <w:left w:w="70" w:type="dxa"/>
              <w:right w:w="70" w:type="dxa"/>
            </w:tcMar>
          </w:tcPr>
          <w:p w:rsidR="00C16AE8" w:rsidRDefault="00C16AE8" w:rsidP="00616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16AE8" w:rsidRDefault="00C16AE8" w:rsidP="00616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  <w:rPr>
                <w:b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16AE8" w:rsidRDefault="00C16AE8" w:rsidP="00616A89">
            <w:pPr>
              <w:spacing w:after="0" w:line="240" w:lineRule="auto"/>
            </w:pPr>
          </w:p>
        </w:tc>
      </w:tr>
    </w:tbl>
    <w:p w:rsidR="00080C3F" w:rsidRDefault="00080C3F">
      <w:pPr>
        <w:spacing w:after="0" w:line="240" w:lineRule="auto"/>
        <w:jc w:val="right"/>
        <w:rPr>
          <w:b/>
          <w:sz w:val="24"/>
          <w:szCs w:val="24"/>
        </w:rPr>
      </w:pPr>
    </w:p>
    <w:p w:rsidR="00352A2F" w:rsidRDefault="00352A2F" w:rsidP="00352A2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Il Dirigente Scolastico</w:t>
      </w:r>
    </w:p>
    <w:p w:rsidR="00352A2F" w:rsidRDefault="00352A2F" w:rsidP="00352A2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Prof. Roberto MENGA</w:t>
      </w:r>
    </w:p>
    <w:p w:rsidR="00080C3F" w:rsidRDefault="00080C3F" w:rsidP="00C16AE8">
      <w:pPr>
        <w:rPr>
          <w:b/>
          <w:sz w:val="24"/>
          <w:szCs w:val="24"/>
        </w:rPr>
      </w:pPr>
    </w:p>
    <w:p w:rsidR="00352A2F" w:rsidRDefault="00352A2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80C3F" w:rsidRDefault="00B76EC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ALLEGATI</w:t>
      </w:r>
    </w:p>
    <w:p w:rsidR="00080C3F" w:rsidRDefault="00080C3F">
      <w:pPr>
        <w:spacing w:after="0" w:line="240" w:lineRule="auto"/>
        <w:jc w:val="center"/>
        <w:rPr>
          <w:b/>
          <w:sz w:val="24"/>
          <w:szCs w:val="24"/>
        </w:rPr>
      </w:pPr>
    </w:p>
    <w:p w:rsidR="00080C3F" w:rsidRDefault="00B76ECB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Allegato 1</w:t>
      </w:r>
      <w:r>
        <w:rPr>
          <w:sz w:val="24"/>
          <w:szCs w:val="24"/>
        </w:rPr>
        <w:t xml:space="preserve">: CONTENUTI DISCIPLINARI delle singole MATERIE e sussidi didattici utilizzati (titolo dei libri di test,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:rsidR="00080C3F" w:rsidRDefault="00080C3F">
      <w:pPr>
        <w:spacing w:after="0" w:line="240" w:lineRule="auto"/>
        <w:jc w:val="both"/>
        <w:rPr>
          <w:sz w:val="24"/>
          <w:szCs w:val="24"/>
        </w:rPr>
      </w:pPr>
    </w:p>
    <w:p w:rsidR="00080C3F" w:rsidRDefault="00B76E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n. b. Ogni docente inserirà quanto di competenza</w:t>
      </w:r>
    </w:p>
    <w:p w:rsidR="00080C3F" w:rsidRDefault="00080C3F">
      <w:pPr>
        <w:spacing w:after="0" w:line="240" w:lineRule="auto"/>
        <w:rPr>
          <w:sz w:val="24"/>
          <w:szCs w:val="24"/>
        </w:rPr>
      </w:pPr>
    </w:p>
    <w:p w:rsidR="00080C3F" w:rsidRDefault="00B76ECB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Allegato </w:t>
      </w:r>
      <w:r w:rsidR="004E76CB">
        <w:rPr>
          <w:b/>
          <w:sz w:val="24"/>
          <w:szCs w:val="24"/>
        </w:rPr>
        <w:t>2</w:t>
      </w:r>
      <w:r>
        <w:rPr>
          <w:sz w:val="24"/>
          <w:szCs w:val="24"/>
        </w:rPr>
        <w:t>: Testi, documenti, esperienze, progetti e problemi utilizzati nella simulazione della prova orale</w:t>
      </w:r>
    </w:p>
    <w:p w:rsidR="00080C3F" w:rsidRDefault="00080C3F">
      <w:pPr>
        <w:spacing w:after="0" w:line="240" w:lineRule="auto"/>
        <w:rPr>
          <w:sz w:val="24"/>
          <w:szCs w:val="24"/>
        </w:rPr>
      </w:pPr>
    </w:p>
    <w:p w:rsidR="00AD2B6C" w:rsidRDefault="00AD2B6C" w:rsidP="00AD2B6C">
      <w:pPr>
        <w:spacing w:after="0"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Allegato 3</w:t>
      </w:r>
      <w:r>
        <w:rPr>
          <w:bCs/>
          <w:sz w:val="24"/>
          <w:szCs w:val="24"/>
        </w:rPr>
        <w:t>: Relazioni finali dei Percorsi per le Competenze Trasversali e per l’Orientamento (PCTO) svolti nel triennio.</w:t>
      </w:r>
    </w:p>
    <w:p w:rsidR="00080C3F" w:rsidRDefault="00080C3F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A71B43" w:rsidRDefault="00A71B43" w:rsidP="00A71B43">
      <w:pPr>
        <w:spacing w:after="0" w:line="240" w:lineRule="auto"/>
        <w:rPr>
          <w:bCs/>
          <w:sz w:val="24"/>
          <w:szCs w:val="24"/>
        </w:rPr>
      </w:pPr>
      <w:r w:rsidRPr="00C853BE">
        <w:rPr>
          <w:b/>
          <w:bCs/>
          <w:sz w:val="24"/>
          <w:szCs w:val="24"/>
        </w:rPr>
        <w:t>Allegato 4</w:t>
      </w:r>
      <w:r>
        <w:rPr>
          <w:bCs/>
          <w:sz w:val="24"/>
          <w:szCs w:val="24"/>
        </w:rPr>
        <w:t>: Relazione/i del/i tutor dell’orientamento.</w:t>
      </w:r>
    </w:p>
    <w:p w:rsidR="008172DD" w:rsidRDefault="008172DD">
      <w:pPr>
        <w:spacing w:after="0" w:line="240" w:lineRule="auto"/>
        <w:rPr>
          <w:sz w:val="24"/>
          <w:szCs w:val="24"/>
        </w:rPr>
      </w:pPr>
    </w:p>
    <w:sectPr w:rsidR="008172DD">
      <w:pgSz w:w="11906" w:h="16838"/>
      <w:pgMar w:top="568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Ge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1031D"/>
    <w:multiLevelType w:val="multilevel"/>
    <w:tmpl w:val="548274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7C3D95"/>
    <w:multiLevelType w:val="multilevel"/>
    <w:tmpl w:val="9ABA5DF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740769D"/>
    <w:multiLevelType w:val="multilevel"/>
    <w:tmpl w:val="4796D38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0E4B37"/>
    <w:multiLevelType w:val="multilevel"/>
    <w:tmpl w:val="6952F94A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 w15:restartNumberingAfterBreak="0">
    <w:nsid w:val="2EEE2626"/>
    <w:multiLevelType w:val="multilevel"/>
    <w:tmpl w:val="849E057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523B69"/>
    <w:multiLevelType w:val="multilevel"/>
    <w:tmpl w:val="B75862E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55661CA"/>
    <w:multiLevelType w:val="multilevel"/>
    <w:tmpl w:val="B65EE84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895502E"/>
    <w:multiLevelType w:val="multilevel"/>
    <w:tmpl w:val="6616C9A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080C3F"/>
    <w:rsid w:val="000659BD"/>
    <w:rsid w:val="00077034"/>
    <w:rsid w:val="00080C3F"/>
    <w:rsid w:val="002026EB"/>
    <w:rsid w:val="00352A2F"/>
    <w:rsid w:val="003A0686"/>
    <w:rsid w:val="004E76CB"/>
    <w:rsid w:val="00543B06"/>
    <w:rsid w:val="00545BAA"/>
    <w:rsid w:val="00593FF8"/>
    <w:rsid w:val="007703B6"/>
    <w:rsid w:val="008172DD"/>
    <w:rsid w:val="00881CF9"/>
    <w:rsid w:val="009B44B0"/>
    <w:rsid w:val="00A01E95"/>
    <w:rsid w:val="00A71B43"/>
    <w:rsid w:val="00AB1AA7"/>
    <w:rsid w:val="00AD2B6C"/>
    <w:rsid w:val="00B10121"/>
    <w:rsid w:val="00B22EF5"/>
    <w:rsid w:val="00B76ECB"/>
    <w:rsid w:val="00C16AE8"/>
    <w:rsid w:val="00C51D10"/>
    <w:rsid w:val="00D23E1B"/>
    <w:rsid w:val="00D758A7"/>
    <w:rsid w:val="00DC54A4"/>
    <w:rsid w:val="00E04C73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3ED85-EAA7-4820-8E4A-B5227005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61B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4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7E2C"/>
    <w:pPr>
      <w:keepNext/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E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3AE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E97E2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4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ile">
    <w:name w:val="Stile"/>
    <w:rsid w:val="002F62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1"/>
    <w:uiPriority w:val="99"/>
    <w:unhideWhenUsed/>
    <w:rsid w:val="000C63B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uiPriority w:val="99"/>
    <w:semiHidden/>
    <w:rsid w:val="000C63B4"/>
  </w:style>
  <w:style w:type="character" w:customStyle="1" w:styleId="IntestazioneCarattere1">
    <w:name w:val="Intestazione Carattere1"/>
    <w:link w:val="Intestazione"/>
    <w:uiPriority w:val="99"/>
    <w:rsid w:val="000C63B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9B44B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B44B0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9B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delicato">
    <w:name w:val="Subtle Reference"/>
    <w:basedOn w:val="Carpredefinitoparagrafo"/>
    <w:uiPriority w:val="31"/>
    <w:qFormat/>
    <w:rsid w:val="00D758A7"/>
    <w:rPr>
      <w:smallCaps/>
      <w:color w:val="5A5A5A" w:themeColor="text1" w:themeTint="A5"/>
    </w:rPr>
  </w:style>
  <w:style w:type="character" w:styleId="Enfasigrassetto">
    <w:name w:val="Strong"/>
    <w:uiPriority w:val="22"/>
    <w:qFormat/>
    <w:rsid w:val="00D758A7"/>
    <w:rPr>
      <w:b/>
      <w:bCs/>
      <w:i w:val="0"/>
      <w:iCs w:val="0"/>
    </w:rPr>
  </w:style>
  <w:style w:type="paragraph" w:customStyle="1" w:styleId="Default">
    <w:name w:val="Default"/>
    <w:rsid w:val="008172DD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2467</Words>
  <Characters>14068</Characters>
  <Application>Microsoft Office Word</Application>
  <DocSecurity>0</DocSecurity>
  <Lines>117</Lines>
  <Paragraphs>33</Paragraphs>
  <ScaleCrop>false</ScaleCrop>
  <Company/>
  <LinksUpToDate>false</LinksUpToDate>
  <CharactersWithSpaces>16502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Account Microsoft</cp:lastModifiedBy>
  <cp:revision>28</cp:revision>
  <dcterms:created xsi:type="dcterms:W3CDTF">2019-03-28T14:39:00Z</dcterms:created>
  <dcterms:modified xsi:type="dcterms:W3CDTF">2024-04-03T07:54:00Z</dcterms:modified>
</cp:coreProperties>
</file>